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2024连云港第七届星空超马赛</w:t>
      </w:r>
    </w:p>
    <w:p>
      <w:pPr>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lang w:eastAsia="zh-CN"/>
        </w:rPr>
        <w:t>竞赛</w:t>
      </w:r>
      <w:r>
        <w:rPr>
          <w:rFonts w:hint="eastAsia" w:ascii="微软雅黑" w:hAnsi="微软雅黑" w:eastAsia="微软雅黑" w:cs="微软雅黑"/>
          <w:b/>
          <w:sz w:val="28"/>
          <w:szCs w:val="28"/>
        </w:rPr>
        <w:t>规程</w:t>
      </w:r>
    </w:p>
    <w:p>
      <w:pPr>
        <w:jc w:val="center"/>
        <w:rPr>
          <w:rFonts w:hint="eastAsia" w:ascii="微软雅黑" w:hAnsi="微软雅黑" w:eastAsia="微软雅黑" w:cs="微软雅黑"/>
          <w:b/>
          <w:sz w:val="28"/>
          <w:szCs w:val="28"/>
          <w:lang w:eastAsia="zh-CN"/>
        </w:rPr>
      </w:pPr>
      <w:r>
        <w:drawing>
          <wp:inline distT="0" distB="0" distL="114300" distR="114300">
            <wp:extent cx="5273040" cy="2940685"/>
            <wp:effectExtent l="0" t="0" r="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73040" cy="2940685"/>
                    </a:xfrm>
                    <a:prstGeom prst="rect">
                      <a:avLst/>
                    </a:prstGeom>
                    <a:noFill/>
                    <a:ln>
                      <a:noFill/>
                    </a:ln>
                  </pic:spPr>
                </pic:pic>
              </a:graphicData>
            </a:graphic>
          </wp:inline>
        </w:drawing>
      </w:r>
    </w:p>
    <w:p>
      <w:pPr>
        <w:numPr>
          <w:ilvl w:val="0"/>
          <w:numId w:val="1"/>
        </w:numPr>
        <w:jc w:val="left"/>
        <w:rPr>
          <w:rFonts w:hint="eastAsia" w:ascii="微软雅黑" w:hAnsi="微软雅黑" w:eastAsia="微软雅黑" w:cs="微软雅黑"/>
          <w:b/>
          <w:sz w:val="24"/>
        </w:rPr>
      </w:pPr>
      <w:r>
        <w:rPr>
          <w:rFonts w:hint="eastAsia" w:ascii="微软雅黑" w:hAnsi="微软雅黑" w:eastAsia="微软雅黑" w:cs="微软雅黑"/>
          <w:b/>
          <w:sz w:val="24"/>
          <w:lang w:val="en-US" w:eastAsia="zh-CN"/>
        </w:rPr>
        <w:t xml:space="preserve">  </w:t>
      </w:r>
      <w:r>
        <w:rPr>
          <w:rFonts w:hint="eastAsia" w:ascii="微软雅黑" w:hAnsi="微软雅黑" w:eastAsia="微软雅黑" w:cs="微软雅黑"/>
          <w:b/>
          <w:sz w:val="24"/>
        </w:rPr>
        <w:t>引言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225" w:afterAutospacing="0"/>
        <w:ind w:left="0" w:right="0" w:firstLine="420"/>
        <w:textAlignment w:val="baseline"/>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“2018连云港首届星空超级马拉松赛”在连云港北固山森林公园激情开赛，赛事吸引了众多星空超马赛</w:t>
      </w:r>
      <w:r>
        <w:rPr>
          <w:rFonts w:hint="default" w:ascii="微软雅黑" w:hAnsi="微软雅黑" w:eastAsia="微软雅黑" w:cs="微软雅黑"/>
          <w:kern w:val="2"/>
          <w:sz w:val="24"/>
          <w:szCs w:val="24"/>
          <w:lang w:val="en-US" w:eastAsia="zh-CN" w:bidi="ar-SA"/>
        </w:rPr>
        <w:t>高手参加，包括“中国</w:t>
      </w:r>
      <w:r>
        <w:rPr>
          <w:rFonts w:hint="eastAsia" w:ascii="微软雅黑" w:hAnsi="微软雅黑" w:eastAsia="微软雅黑" w:cs="微软雅黑"/>
          <w:kern w:val="2"/>
          <w:sz w:val="24"/>
          <w:szCs w:val="24"/>
          <w:lang w:val="en-US" w:eastAsia="zh-CN" w:bidi="ar-SA"/>
        </w:rPr>
        <w:t>星空超马赛</w:t>
      </w:r>
      <w:r>
        <w:rPr>
          <w:rFonts w:hint="default" w:ascii="微软雅黑" w:hAnsi="微软雅黑" w:eastAsia="微软雅黑" w:cs="微软雅黑"/>
          <w:kern w:val="2"/>
          <w:sz w:val="24"/>
          <w:szCs w:val="24"/>
          <w:lang w:val="en-US" w:eastAsia="zh-CN" w:bidi="ar-SA"/>
        </w:rPr>
        <w:t>之父”赵紫玉老师，“中国</w:t>
      </w:r>
      <w:r>
        <w:rPr>
          <w:rFonts w:hint="eastAsia" w:ascii="微软雅黑" w:hAnsi="微软雅黑" w:eastAsia="微软雅黑" w:cs="微软雅黑"/>
          <w:kern w:val="2"/>
          <w:sz w:val="24"/>
          <w:szCs w:val="24"/>
          <w:lang w:val="en-US" w:eastAsia="zh-CN" w:bidi="ar-SA"/>
        </w:rPr>
        <w:t>星空超马赛</w:t>
      </w:r>
      <w:r>
        <w:rPr>
          <w:rFonts w:hint="default" w:ascii="微软雅黑" w:hAnsi="微软雅黑" w:eastAsia="微软雅黑" w:cs="微软雅黑"/>
          <w:kern w:val="2"/>
          <w:sz w:val="24"/>
          <w:szCs w:val="24"/>
          <w:lang w:val="en-US" w:eastAsia="zh-CN" w:bidi="ar-SA"/>
        </w:rPr>
        <w:t>女王，台湾24小时超级马拉松</w:t>
      </w:r>
      <w:r>
        <w:rPr>
          <w:rFonts w:hint="eastAsia" w:ascii="微软雅黑" w:hAnsi="微软雅黑" w:eastAsia="微软雅黑" w:cs="微软雅黑"/>
          <w:kern w:val="2"/>
          <w:sz w:val="24"/>
          <w:szCs w:val="24"/>
          <w:lang w:val="en-US" w:eastAsia="zh-CN" w:bidi="ar-SA"/>
        </w:rPr>
        <w:t>纪录</w:t>
      </w:r>
      <w:r>
        <w:rPr>
          <w:rFonts w:hint="default" w:ascii="微软雅黑" w:hAnsi="微软雅黑" w:eastAsia="微软雅黑" w:cs="微软雅黑"/>
          <w:kern w:val="2"/>
          <w:sz w:val="24"/>
          <w:szCs w:val="24"/>
          <w:lang w:val="en-US" w:eastAsia="zh-CN" w:bidi="ar-SA"/>
        </w:rPr>
        <w:t>保持者单盈”.</w:t>
      </w:r>
      <w:r>
        <w:rPr>
          <w:rFonts w:hint="eastAsia" w:ascii="微软雅黑" w:hAnsi="微软雅黑" w:eastAsia="微软雅黑" w:cs="微软雅黑"/>
          <w:kern w:val="2"/>
          <w:sz w:val="24"/>
          <w:szCs w:val="24"/>
          <w:lang w:val="en-US" w:eastAsia="zh-CN" w:bidi="ar-SA"/>
        </w:rPr>
        <w:t>赛事已经连续举办六届。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225" w:afterAutospacing="0"/>
        <w:ind w:left="0" w:right="0" w:firstLine="420"/>
        <w:textAlignment w:val="baseline"/>
        <w:rPr>
          <w:rFonts w:hint="eastAsia"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比赛设5公里，10公里，23公里，50公里，100公里五个组别，赛道以江苏省最美健身步道-北固山健身步道为主，环圈跑步。北固山健身步道，一圈4.6公里。</w:t>
      </w:r>
    </w:p>
    <w:p>
      <w:pPr>
        <w:jc w:val="center"/>
        <w:rPr>
          <w:rFonts w:hint="eastAsia" w:ascii="微软雅黑" w:hAnsi="微软雅黑" w:eastAsia="微软雅黑" w:cs="微软雅黑"/>
          <w:sz w:val="24"/>
          <w:lang w:eastAsia="zh-CN"/>
        </w:rPr>
      </w:pPr>
    </w:p>
    <w:p>
      <w:pPr>
        <w:pStyle w:val="11"/>
        <w:numPr>
          <w:ilvl w:val="0"/>
          <w:numId w:val="2"/>
        </w:numPr>
        <w:ind w:firstLineChars="0"/>
        <w:rPr>
          <w:rFonts w:ascii="微软雅黑" w:hAnsi="微软雅黑" w:eastAsia="微软雅黑" w:cs="微软雅黑"/>
          <w:b/>
          <w:bCs/>
          <w:sz w:val="24"/>
        </w:rPr>
      </w:pPr>
      <w:r>
        <w:rPr>
          <w:rFonts w:hint="eastAsia" w:ascii="微软雅黑" w:hAnsi="微软雅黑" w:eastAsia="微软雅黑" w:cs="微软雅黑"/>
          <w:b/>
          <w:bCs/>
          <w:sz w:val="24"/>
        </w:rPr>
        <w:t>赛事信息</w:t>
      </w:r>
    </w:p>
    <w:p>
      <w:pPr>
        <w:ind w:firstLine="480" w:firstLineChars="200"/>
        <w:rPr>
          <w:rFonts w:hint="eastAsia" w:ascii="宋体" w:hAnsi="宋体" w:eastAsia="微软雅黑" w:cs="宋体"/>
          <w:i w:val="0"/>
          <w:iCs w:val="0"/>
          <w:caps w:val="0"/>
          <w:color w:val="333333"/>
          <w:spacing w:val="0"/>
          <w:sz w:val="28"/>
          <w:szCs w:val="28"/>
          <w:shd w:val="clear" w:fill="FFFFFF"/>
          <w:lang w:eastAsia="zh-CN"/>
        </w:rPr>
      </w:pPr>
      <w:r>
        <w:rPr>
          <w:rFonts w:hint="eastAsia" w:ascii="微软雅黑" w:hAnsi="微软雅黑" w:eastAsia="微软雅黑" w:cs="微软雅黑"/>
          <w:sz w:val="24"/>
        </w:rPr>
        <w:t>赛事名称：</w:t>
      </w:r>
      <w:r>
        <w:rPr>
          <w:rFonts w:hint="eastAsia" w:ascii="微软雅黑" w:hAnsi="微软雅黑" w:eastAsia="微软雅黑" w:cs="微软雅黑"/>
          <w:sz w:val="24"/>
          <w:lang w:eastAsia="zh-CN"/>
        </w:rPr>
        <w:t>2024连云港第七届星空超马赛</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比赛时间：20</w:t>
      </w:r>
      <w:r>
        <w:rPr>
          <w:rFonts w:hint="eastAsia" w:ascii="微软雅黑" w:hAnsi="微软雅黑" w:eastAsia="微软雅黑" w:cs="微软雅黑"/>
          <w:sz w:val="24"/>
          <w:lang w:val="en-US" w:eastAsia="zh-CN"/>
        </w:rPr>
        <w:t>24</w:t>
      </w:r>
      <w:r>
        <w:rPr>
          <w:rFonts w:hint="eastAsia" w:ascii="微软雅黑" w:hAnsi="微软雅黑" w:eastAsia="微软雅黑" w:cs="微软雅黑"/>
          <w:sz w:val="24"/>
        </w:rPr>
        <w:t>年</w:t>
      </w:r>
      <w:r>
        <w:rPr>
          <w:rFonts w:hint="eastAsia" w:ascii="微软雅黑" w:hAnsi="微软雅黑" w:eastAsia="微软雅黑" w:cs="微软雅黑"/>
          <w:sz w:val="24"/>
          <w:lang w:val="en-US" w:eastAsia="zh-CN"/>
        </w:rPr>
        <w:t>8</w:t>
      </w:r>
      <w:r>
        <w:rPr>
          <w:rFonts w:hint="eastAsia" w:ascii="微软雅黑" w:hAnsi="微软雅黑" w:eastAsia="微软雅黑" w:cs="微软雅黑"/>
          <w:sz w:val="24"/>
        </w:rPr>
        <w:t>月</w:t>
      </w:r>
      <w:r>
        <w:rPr>
          <w:rFonts w:hint="eastAsia" w:ascii="微软雅黑" w:hAnsi="微软雅黑" w:eastAsia="微软雅黑" w:cs="微软雅黑"/>
          <w:sz w:val="24"/>
          <w:lang w:val="en-US" w:eastAsia="zh-CN"/>
        </w:rPr>
        <w:t>24</w:t>
      </w:r>
      <w:r>
        <w:rPr>
          <w:rFonts w:hint="eastAsia" w:ascii="微软雅黑" w:hAnsi="微软雅黑" w:eastAsia="微软雅黑" w:cs="微软雅黑"/>
          <w:sz w:val="24"/>
        </w:rPr>
        <w:t>日</w:t>
      </w:r>
      <w:r>
        <w:rPr>
          <w:rFonts w:hint="eastAsia" w:ascii="微软雅黑" w:hAnsi="微软雅黑" w:eastAsia="微软雅黑" w:cs="微软雅黑"/>
          <w:sz w:val="24"/>
          <w:lang w:val="en-US" w:eastAsia="zh-CN"/>
        </w:rPr>
        <w:t>16</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0</w:t>
      </w:r>
      <w:r>
        <w:rPr>
          <w:rFonts w:hint="eastAsia" w:ascii="微软雅黑" w:hAnsi="微软雅黑" w:eastAsia="微软雅黑" w:cs="微软雅黑"/>
          <w:sz w:val="24"/>
        </w:rPr>
        <w:t>0</w:t>
      </w:r>
    </w:p>
    <w:p>
      <w:pPr>
        <w:ind w:firstLine="480" w:firstLineChars="200"/>
        <w:rPr>
          <w:rFonts w:ascii="微软雅黑" w:hAnsi="微软雅黑" w:eastAsia="微软雅黑" w:cs="微软雅黑"/>
          <w:kern w:val="0"/>
          <w:sz w:val="24"/>
        </w:rPr>
      </w:pPr>
      <w:r>
        <w:rPr>
          <w:rFonts w:hint="eastAsia" w:ascii="微软雅黑" w:hAnsi="微软雅黑" w:eastAsia="微软雅黑" w:cs="微软雅黑"/>
          <w:sz w:val="24"/>
        </w:rPr>
        <w:t>比赛地点：</w:t>
      </w:r>
      <w:r>
        <w:rPr>
          <w:rFonts w:hint="eastAsia" w:ascii="微软雅黑" w:hAnsi="微软雅黑" w:eastAsia="微软雅黑" w:cs="微软雅黑"/>
          <w:sz w:val="24"/>
          <w:lang w:val="en-US" w:eastAsia="zh-CN"/>
        </w:rPr>
        <w:t>连云港市连云区北固山公园</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80" w:firstLineChars="200"/>
        <w:jc w:val="both"/>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rPr>
        <w:t>比赛项目：</w:t>
      </w:r>
      <w:r>
        <w:rPr>
          <w:rFonts w:hint="eastAsia" w:ascii="微软雅黑" w:hAnsi="微软雅黑" w:eastAsia="微软雅黑" w:cs="微软雅黑"/>
          <w:kern w:val="2"/>
          <w:sz w:val="24"/>
          <w:szCs w:val="24"/>
          <w:lang w:val="en-US" w:eastAsia="zh-CN" w:bidi="ar-SA"/>
        </w:rPr>
        <w:t>100公里                               100人</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1680" w:firstLineChars="700"/>
        <w:jc w:val="both"/>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50公里                               50人</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1680" w:firstLineChars="700"/>
        <w:jc w:val="both"/>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23公里                              200人</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1680" w:firstLineChars="700"/>
        <w:jc w:val="both"/>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10公里                               100人</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1680" w:firstLineChars="700"/>
        <w:jc w:val="both"/>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5公里</w:t>
      </w:r>
      <w:r>
        <w:rPr>
          <w:rFonts w:hint="eastAsia" w:ascii="微软雅黑" w:hAnsi="微软雅黑" w:eastAsia="微软雅黑" w:cs="微软雅黑"/>
          <w:kern w:val="2"/>
          <w:sz w:val="24"/>
          <w:szCs w:val="24"/>
          <w:lang w:val="en-US" w:eastAsia="zh-CN" w:bidi="ar-SA"/>
        </w:rPr>
        <w:t>（</w:t>
      </w:r>
      <w:r>
        <w:rPr>
          <w:rFonts w:hint="default" w:ascii="微软雅黑" w:hAnsi="微软雅黑" w:eastAsia="微软雅黑" w:cs="微软雅黑"/>
          <w:kern w:val="2"/>
          <w:sz w:val="24"/>
          <w:szCs w:val="24"/>
          <w:lang w:val="en-US" w:eastAsia="zh-CN" w:bidi="ar-SA"/>
        </w:rPr>
        <w:t>包含5-10岁 11-17岁</w:t>
      </w:r>
      <w:r>
        <w:rPr>
          <w:rFonts w:hint="eastAsia" w:ascii="微软雅黑" w:hAnsi="微软雅黑" w:eastAsia="微软雅黑" w:cs="微软雅黑"/>
          <w:kern w:val="2"/>
          <w:sz w:val="24"/>
          <w:szCs w:val="24"/>
          <w:lang w:val="en-US" w:eastAsia="zh-CN" w:bidi="ar-SA"/>
        </w:rPr>
        <w:t>）         50人</w:t>
      </w:r>
    </w:p>
    <w:p>
      <w:pPr>
        <w:ind w:firstLine="1680" w:firstLineChars="700"/>
        <w:rPr>
          <w:rFonts w:hint="default" w:ascii="微软雅黑" w:hAnsi="微软雅黑" w:eastAsia="微软雅黑" w:cs="微软雅黑"/>
          <w:kern w:val="2"/>
          <w:sz w:val="24"/>
          <w:szCs w:val="24"/>
          <w:lang w:val="en-US" w:eastAsia="zh-CN" w:bidi="ar-SA"/>
        </w:rPr>
      </w:pPr>
    </w:p>
    <w:p>
      <w:pPr>
        <w:ind w:firstLine="480" w:firstLineChars="200"/>
        <w:rPr>
          <w:rFonts w:hint="eastAsia" w:ascii="微软雅黑" w:hAnsi="微软雅黑" w:eastAsia="微软雅黑" w:cs="微软雅黑"/>
          <w:sz w:val="24"/>
          <w:lang w:eastAsia="zh-CN"/>
        </w:rPr>
      </w:pPr>
      <w:r>
        <w:rPr>
          <w:rFonts w:hint="eastAsia" w:ascii="微软雅黑" w:hAnsi="微软雅黑" w:eastAsia="微软雅黑" w:cs="微软雅黑"/>
          <w:sz w:val="24"/>
        </w:rPr>
        <w:t>运营策划单位：江苏悦悦牛体育文化传播有限公司</w:t>
      </w:r>
    </w:p>
    <w:p>
      <w:pPr>
        <w:pStyle w:val="11"/>
        <w:numPr>
          <w:ilvl w:val="0"/>
          <w:numId w:val="2"/>
        </w:numPr>
        <w:ind w:firstLineChars="0"/>
        <w:rPr>
          <w:rFonts w:ascii="微软雅黑" w:hAnsi="微软雅黑" w:eastAsia="微软雅黑" w:cs="微软雅黑"/>
          <w:b/>
          <w:bCs/>
          <w:sz w:val="24"/>
        </w:rPr>
      </w:pPr>
      <w:r>
        <w:rPr>
          <w:rFonts w:hint="eastAsia" w:ascii="微软雅黑" w:hAnsi="微软雅黑" w:eastAsia="微软雅黑" w:cs="微软雅黑"/>
          <w:b/>
          <w:bCs/>
          <w:sz w:val="24"/>
        </w:rPr>
        <w:t>赛事路线</w:t>
      </w:r>
    </w:p>
    <w:p>
      <w:pPr>
        <w:jc w:val="left"/>
      </w:pPr>
      <w:r>
        <w:drawing>
          <wp:inline distT="0" distB="0" distL="114300" distR="114300">
            <wp:extent cx="5271135" cy="4833620"/>
            <wp:effectExtent l="0" t="0" r="1905"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271135" cy="483362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80" w:firstLineChars="200"/>
        <w:jc w:val="both"/>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比赛起终点在一起。</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80" w:firstLineChars="200"/>
        <w:jc w:val="both"/>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起终点距离健身步道绕圈处约200米，</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80" w:firstLineChars="200"/>
        <w:jc w:val="both"/>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健身步道单圈攀升30米左右。</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80" w:firstLineChars="200"/>
        <w:jc w:val="both"/>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100公里 22圈</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80" w:firstLineChars="200"/>
        <w:jc w:val="both"/>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50公里11圈</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80" w:firstLineChars="200"/>
        <w:jc w:val="both"/>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23公里环圈5圈</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80" w:firstLineChars="200"/>
        <w:jc w:val="both"/>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10公里环圈跑2圈</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80" w:firstLineChars="200"/>
        <w:jc w:val="both"/>
        <w:rPr>
          <w:rFonts w:hint="eastAsia" w:ascii="微软雅黑" w:hAnsi="微软雅黑" w:eastAsia="微软雅黑" w:cs="微软雅黑"/>
          <w:sz w:val="24"/>
          <w:lang w:eastAsia="zh-CN"/>
        </w:rPr>
      </w:pPr>
      <w:r>
        <w:rPr>
          <w:rFonts w:hint="eastAsia" w:ascii="微软雅黑" w:hAnsi="微软雅黑" w:eastAsia="微软雅黑" w:cs="微软雅黑"/>
          <w:kern w:val="2"/>
          <w:sz w:val="24"/>
          <w:szCs w:val="24"/>
          <w:lang w:val="en-US" w:eastAsia="zh-CN" w:bidi="ar-SA"/>
        </w:rPr>
        <w:t>5公里跑1圈</w:t>
      </w:r>
      <w:bookmarkStart w:id="0" w:name="_GoBack"/>
      <w:bookmarkEnd w:id="0"/>
    </w:p>
    <w:p>
      <w:pPr>
        <w:numPr>
          <w:ilvl w:val="0"/>
          <w:numId w:val="2"/>
        </w:numPr>
        <w:rPr>
          <w:rFonts w:ascii="微软雅黑" w:hAnsi="微软雅黑" w:eastAsia="微软雅黑" w:cs="微软雅黑"/>
          <w:b/>
          <w:bCs/>
          <w:sz w:val="24"/>
        </w:rPr>
      </w:pPr>
      <w:r>
        <w:rPr>
          <w:rFonts w:hint="eastAsia" w:ascii="微软雅黑" w:hAnsi="微软雅黑" w:eastAsia="微软雅黑" w:cs="微软雅黑"/>
          <w:b/>
          <w:bCs/>
          <w:sz w:val="24"/>
          <w:lang w:eastAsia="zh-CN"/>
        </w:rPr>
        <w:t>报名费用</w:t>
      </w:r>
    </w:p>
    <w:tbl>
      <w:tblPr>
        <w:tblStyle w:val="6"/>
        <w:tblW w:w="95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7D7D7" w:themeFill="background1" w:themeFillShade="D8"/>
        <w:tblLayout w:type="autofit"/>
        <w:tblCellMar>
          <w:top w:w="15" w:type="dxa"/>
          <w:left w:w="15" w:type="dxa"/>
          <w:bottom w:w="15" w:type="dxa"/>
          <w:right w:w="15" w:type="dxa"/>
        </w:tblCellMar>
      </w:tblPr>
      <w:tblGrid>
        <w:gridCol w:w="2474"/>
        <w:gridCol w:w="2404"/>
        <w:gridCol w:w="2340"/>
        <w:gridCol w:w="23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7D7D7" w:themeFill="background1" w:themeFillShade="D8"/>
          <w:tblCellMar>
            <w:top w:w="15" w:type="dxa"/>
            <w:left w:w="15" w:type="dxa"/>
            <w:bottom w:w="15" w:type="dxa"/>
            <w:right w:w="15" w:type="dxa"/>
          </w:tblCellMar>
        </w:tblPrEx>
        <w:trPr>
          <w:trHeight w:val="1795" w:hRule="atLeast"/>
        </w:trPr>
        <w:tc>
          <w:tcPr>
            <w:tcW w:w="2474" w:type="dxa"/>
            <w:tcBorders>
              <w:top w:val="single" w:color="000000" w:sz="4" w:space="0"/>
              <w:left w:val="single" w:color="000000" w:sz="4" w:space="0"/>
              <w:bottom w:val="single" w:color="000000" w:sz="4" w:space="0"/>
              <w:right w:val="nil"/>
              <w:tl2br w:val="nil"/>
            </w:tcBorders>
            <w:shd w:val="clear" w:color="auto" w:fill="7030A0"/>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eastAsia" w:ascii="微软雅黑" w:hAnsi="微软雅黑" w:eastAsia="微软雅黑" w:cs="微软雅黑"/>
                <w:w w:val="90"/>
                <w:kern w:val="2"/>
                <w:sz w:val="24"/>
                <w:szCs w:val="24"/>
                <w:lang w:val="en-US" w:eastAsia="zh-CN" w:bidi="ar-SA"/>
              </w:rPr>
              <w:t>组别</w:t>
            </w:r>
          </w:p>
        </w:tc>
        <w:tc>
          <w:tcPr>
            <w:tcW w:w="2404"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早鸟价</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（202</w:t>
            </w:r>
            <w:r>
              <w:rPr>
                <w:rFonts w:hint="eastAsia" w:ascii="微软雅黑" w:hAnsi="微软雅黑" w:eastAsia="微软雅黑" w:cs="微软雅黑"/>
                <w:w w:val="90"/>
                <w:kern w:val="2"/>
                <w:sz w:val="24"/>
                <w:szCs w:val="24"/>
                <w:lang w:val="en-US" w:eastAsia="zh-CN" w:bidi="ar-SA"/>
              </w:rPr>
              <w:t>4</w:t>
            </w:r>
            <w:r>
              <w:rPr>
                <w:rFonts w:hint="default" w:ascii="微软雅黑" w:hAnsi="微软雅黑" w:eastAsia="微软雅黑" w:cs="微软雅黑"/>
                <w:w w:val="90"/>
                <w:kern w:val="2"/>
                <w:sz w:val="24"/>
                <w:szCs w:val="24"/>
                <w:lang w:val="en-US" w:eastAsia="zh-CN" w:bidi="ar-SA"/>
              </w:rPr>
              <w:t>年</w:t>
            </w:r>
            <w:r>
              <w:rPr>
                <w:rFonts w:hint="eastAsia" w:ascii="微软雅黑" w:hAnsi="微软雅黑" w:eastAsia="微软雅黑" w:cs="微软雅黑"/>
                <w:w w:val="90"/>
                <w:kern w:val="2"/>
                <w:sz w:val="24"/>
                <w:szCs w:val="24"/>
                <w:lang w:val="en-US" w:eastAsia="zh-CN" w:bidi="ar-SA"/>
              </w:rPr>
              <w:t>1</w:t>
            </w:r>
            <w:r>
              <w:rPr>
                <w:rFonts w:hint="default" w:ascii="微软雅黑" w:hAnsi="微软雅黑" w:eastAsia="微软雅黑" w:cs="微软雅黑"/>
                <w:w w:val="90"/>
                <w:kern w:val="2"/>
                <w:sz w:val="24"/>
                <w:szCs w:val="24"/>
                <w:lang w:val="en-US" w:eastAsia="zh-CN" w:bidi="ar-SA"/>
              </w:rPr>
              <w:t>月</w:t>
            </w:r>
            <w:r>
              <w:rPr>
                <w:rFonts w:hint="eastAsia" w:ascii="微软雅黑" w:hAnsi="微软雅黑" w:eastAsia="微软雅黑" w:cs="微软雅黑"/>
                <w:w w:val="90"/>
                <w:kern w:val="2"/>
                <w:sz w:val="24"/>
                <w:szCs w:val="24"/>
                <w:lang w:val="en-US" w:eastAsia="zh-CN" w:bidi="ar-SA"/>
              </w:rPr>
              <w:t>22</w:t>
            </w:r>
            <w:r>
              <w:rPr>
                <w:rFonts w:hint="default" w:ascii="微软雅黑" w:hAnsi="微软雅黑" w:eastAsia="微软雅黑" w:cs="微软雅黑"/>
                <w:w w:val="90"/>
                <w:kern w:val="2"/>
                <w:sz w:val="24"/>
                <w:szCs w:val="24"/>
                <w:lang w:val="en-US" w:eastAsia="zh-CN" w:bidi="ar-SA"/>
              </w:rPr>
              <w:t>-</w:t>
            </w:r>
            <w:r>
              <w:rPr>
                <w:rFonts w:hint="eastAsia" w:ascii="微软雅黑" w:hAnsi="微软雅黑" w:eastAsia="微软雅黑" w:cs="微软雅黑"/>
                <w:w w:val="90"/>
                <w:kern w:val="2"/>
                <w:sz w:val="24"/>
                <w:szCs w:val="24"/>
                <w:lang w:val="en-US" w:eastAsia="zh-CN" w:bidi="ar-SA"/>
              </w:rPr>
              <w:t>2</w:t>
            </w:r>
            <w:r>
              <w:rPr>
                <w:rFonts w:hint="default" w:ascii="微软雅黑" w:hAnsi="微软雅黑" w:eastAsia="微软雅黑" w:cs="微软雅黑"/>
                <w:w w:val="90"/>
                <w:kern w:val="2"/>
                <w:sz w:val="24"/>
                <w:szCs w:val="24"/>
                <w:lang w:val="en-US" w:eastAsia="zh-CN" w:bidi="ar-SA"/>
              </w:rPr>
              <w:t>月</w:t>
            </w:r>
            <w:r>
              <w:rPr>
                <w:rFonts w:hint="eastAsia" w:ascii="微软雅黑" w:hAnsi="微软雅黑" w:eastAsia="微软雅黑" w:cs="微软雅黑"/>
                <w:w w:val="90"/>
                <w:kern w:val="2"/>
                <w:sz w:val="24"/>
                <w:szCs w:val="24"/>
                <w:lang w:val="en-US" w:eastAsia="zh-CN" w:bidi="ar-SA"/>
              </w:rPr>
              <w:t>22</w:t>
            </w:r>
            <w:r>
              <w:rPr>
                <w:rFonts w:hint="default" w:ascii="微软雅黑" w:hAnsi="微软雅黑" w:eastAsia="微软雅黑" w:cs="微软雅黑"/>
                <w:w w:val="90"/>
                <w:kern w:val="2"/>
                <w:sz w:val="24"/>
                <w:szCs w:val="24"/>
                <w:lang w:val="en-US" w:eastAsia="zh-CN" w:bidi="ar-SA"/>
              </w:rPr>
              <w:t>日） （单位元）</w:t>
            </w:r>
          </w:p>
        </w:tc>
        <w:tc>
          <w:tcPr>
            <w:tcW w:w="2340"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正常价</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（202</w:t>
            </w:r>
            <w:r>
              <w:rPr>
                <w:rFonts w:hint="eastAsia" w:ascii="微软雅黑" w:hAnsi="微软雅黑" w:eastAsia="微软雅黑" w:cs="微软雅黑"/>
                <w:w w:val="90"/>
                <w:kern w:val="2"/>
                <w:sz w:val="24"/>
                <w:szCs w:val="24"/>
                <w:lang w:val="en-US" w:eastAsia="zh-CN" w:bidi="ar-SA"/>
              </w:rPr>
              <w:t>4</w:t>
            </w:r>
            <w:r>
              <w:rPr>
                <w:rFonts w:hint="default" w:ascii="微软雅黑" w:hAnsi="微软雅黑" w:eastAsia="微软雅黑" w:cs="微软雅黑"/>
                <w:w w:val="90"/>
                <w:kern w:val="2"/>
                <w:sz w:val="24"/>
                <w:szCs w:val="24"/>
                <w:lang w:val="en-US" w:eastAsia="zh-CN" w:bidi="ar-SA"/>
              </w:rPr>
              <w:t>年</w:t>
            </w:r>
            <w:r>
              <w:rPr>
                <w:rFonts w:hint="eastAsia" w:ascii="微软雅黑" w:hAnsi="微软雅黑" w:eastAsia="微软雅黑" w:cs="微软雅黑"/>
                <w:w w:val="90"/>
                <w:kern w:val="2"/>
                <w:sz w:val="24"/>
                <w:szCs w:val="24"/>
                <w:lang w:val="en-US" w:eastAsia="zh-CN" w:bidi="ar-SA"/>
              </w:rPr>
              <w:t>3</w:t>
            </w:r>
            <w:r>
              <w:rPr>
                <w:rFonts w:hint="default" w:ascii="微软雅黑" w:hAnsi="微软雅黑" w:eastAsia="微软雅黑" w:cs="微软雅黑"/>
                <w:w w:val="90"/>
                <w:kern w:val="2"/>
                <w:sz w:val="24"/>
                <w:szCs w:val="24"/>
                <w:lang w:val="en-US" w:eastAsia="zh-CN" w:bidi="ar-SA"/>
              </w:rPr>
              <w:t>月</w:t>
            </w:r>
            <w:r>
              <w:rPr>
                <w:rFonts w:hint="eastAsia" w:ascii="微软雅黑" w:hAnsi="微软雅黑" w:eastAsia="微软雅黑" w:cs="微软雅黑"/>
                <w:w w:val="90"/>
                <w:kern w:val="2"/>
                <w:sz w:val="24"/>
                <w:szCs w:val="24"/>
                <w:lang w:val="en-US" w:eastAsia="zh-CN" w:bidi="ar-SA"/>
              </w:rPr>
              <w:t>22</w:t>
            </w:r>
            <w:r>
              <w:rPr>
                <w:rFonts w:hint="default" w:ascii="微软雅黑" w:hAnsi="微软雅黑" w:eastAsia="微软雅黑" w:cs="微软雅黑"/>
                <w:w w:val="90"/>
                <w:kern w:val="2"/>
                <w:sz w:val="24"/>
                <w:szCs w:val="24"/>
                <w:lang w:val="en-US" w:eastAsia="zh-CN" w:bidi="ar-SA"/>
              </w:rPr>
              <w:t>-</w:t>
            </w:r>
            <w:r>
              <w:rPr>
                <w:rFonts w:hint="eastAsia" w:ascii="微软雅黑" w:hAnsi="微软雅黑" w:eastAsia="微软雅黑" w:cs="微软雅黑"/>
                <w:w w:val="90"/>
                <w:kern w:val="2"/>
                <w:sz w:val="24"/>
                <w:szCs w:val="24"/>
                <w:lang w:val="en-US" w:eastAsia="zh-CN" w:bidi="ar-SA"/>
              </w:rPr>
              <w:t>5</w:t>
            </w:r>
            <w:r>
              <w:rPr>
                <w:rFonts w:hint="default" w:ascii="微软雅黑" w:hAnsi="微软雅黑" w:eastAsia="微软雅黑" w:cs="微软雅黑"/>
                <w:w w:val="90"/>
                <w:kern w:val="2"/>
                <w:sz w:val="24"/>
                <w:szCs w:val="24"/>
                <w:lang w:val="en-US" w:eastAsia="zh-CN" w:bidi="ar-SA"/>
              </w:rPr>
              <w:t>月</w:t>
            </w:r>
            <w:r>
              <w:rPr>
                <w:rFonts w:hint="eastAsia" w:ascii="微软雅黑" w:hAnsi="微软雅黑" w:eastAsia="微软雅黑" w:cs="微软雅黑"/>
                <w:w w:val="90"/>
                <w:kern w:val="2"/>
                <w:sz w:val="24"/>
                <w:szCs w:val="24"/>
                <w:lang w:val="en-US" w:eastAsia="zh-CN" w:bidi="ar-SA"/>
              </w:rPr>
              <w:t>12</w:t>
            </w:r>
            <w:r>
              <w:rPr>
                <w:rFonts w:hint="default" w:ascii="微软雅黑" w:hAnsi="微软雅黑" w:eastAsia="微软雅黑" w:cs="微软雅黑"/>
                <w:w w:val="90"/>
                <w:kern w:val="2"/>
                <w:sz w:val="24"/>
                <w:szCs w:val="24"/>
                <w:lang w:val="en-US" w:eastAsia="zh-CN" w:bidi="ar-SA"/>
              </w:rPr>
              <w:t>日） （单位元）</w:t>
            </w:r>
          </w:p>
        </w:tc>
        <w:tc>
          <w:tcPr>
            <w:tcW w:w="2340" w:type="dxa"/>
            <w:tcBorders>
              <w:top w:val="single" w:color="000000" w:sz="4" w:space="0"/>
              <w:left w:val="nil"/>
              <w:bottom w:val="single" w:color="000000" w:sz="4" w:space="0"/>
              <w:right w:val="single" w:color="000000" w:sz="4" w:space="0"/>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套餐内容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7D7D7" w:themeFill="background1" w:themeFillShade="D8"/>
          <w:tblCellMar>
            <w:top w:w="15" w:type="dxa"/>
            <w:left w:w="15" w:type="dxa"/>
            <w:bottom w:w="15" w:type="dxa"/>
            <w:right w:w="15" w:type="dxa"/>
          </w:tblCellMar>
        </w:tblPrEx>
        <w:trPr>
          <w:trHeight w:val="770" w:hRule="atLeast"/>
        </w:trPr>
        <w:tc>
          <w:tcPr>
            <w:tcW w:w="2474" w:type="dxa"/>
            <w:tcBorders>
              <w:top w:val="single" w:color="000000" w:sz="4" w:space="0"/>
              <w:left w:val="single" w:color="000000" w:sz="4" w:space="0"/>
              <w:bottom w:val="single" w:color="000000" w:sz="4" w:space="0"/>
              <w:right w:val="nil"/>
            </w:tcBorders>
            <w:shd w:val="clear" w:color="auto" w:fill="7030A0"/>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100公里</w:t>
            </w:r>
          </w:p>
        </w:tc>
        <w:tc>
          <w:tcPr>
            <w:tcW w:w="2404"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389</w:t>
            </w:r>
          </w:p>
        </w:tc>
        <w:tc>
          <w:tcPr>
            <w:tcW w:w="2340"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469</w:t>
            </w:r>
          </w:p>
        </w:tc>
        <w:tc>
          <w:tcPr>
            <w:tcW w:w="2340" w:type="dxa"/>
            <w:tcBorders>
              <w:top w:val="single" w:color="000000" w:sz="4" w:space="0"/>
              <w:left w:val="nil"/>
              <w:bottom w:val="single" w:color="000000" w:sz="4" w:space="0"/>
              <w:right w:val="single" w:color="000000" w:sz="4" w:space="0"/>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参赛服 号码簿 计时 保险 参赛包 荧光手环 完赛服 完赛星空奖杯（符合规则） 完赛纪念牌等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7D7D7" w:themeFill="background1" w:themeFillShade="D8"/>
          <w:tblCellMar>
            <w:top w:w="15" w:type="dxa"/>
            <w:left w:w="15" w:type="dxa"/>
            <w:bottom w:w="15" w:type="dxa"/>
            <w:right w:w="15" w:type="dxa"/>
          </w:tblCellMar>
        </w:tblPrEx>
        <w:trPr>
          <w:trHeight w:val="770" w:hRule="atLeast"/>
        </w:trPr>
        <w:tc>
          <w:tcPr>
            <w:tcW w:w="2474" w:type="dxa"/>
            <w:tcBorders>
              <w:top w:val="single" w:color="000000" w:sz="4" w:space="0"/>
              <w:left w:val="single" w:color="000000" w:sz="4" w:space="0"/>
              <w:bottom w:val="single" w:color="000000" w:sz="4" w:space="0"/>
              <w:right w:val="nil"/>
            </w:tcBorders>
            <w:shd w:val="clear" w:color="auto" w:fill="7030A0"/>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50公里</w:t>
            </w:r>
          </w:p>
        </w:tc>
        <w:tc>
          <w:tcPr>
            <w:tcW w:w="2404"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189</w:t>
            </w:r>
          </w:p>
        </w:tc>
        <w:tc>
          <w:tcPr>
            <w:tcW w:w="2340"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249</w:t>
            </w:r>
          </w:p>
        </w:tc>
        <w:tc>
          <w:tcPr>
            <w:tcW w:w="2340" w:type="dxa"/>
            <w:tcBorders>
              <w:top w:val="single" w:color="000000" w:sz="4" w:space="0"/>
              <w:left w:val="nil"/>
              <w:bottom w:val="single" w:color="000000" w:sz="4" w:space="0"/>
              <w:right w:val="single" w:color="000000" w:sz="4" w:space="0"/>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参赛服 号码簿 计时 保险 参赛包 荧光手环  完赛纪念牌等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0" w:hRule="atLeast"/>
        </w:trPr>
        <w:tc>
          <w:tcPr>
            <w:tcW w:w="2474" w:type="dxa"/>
            <w:tcBorders>
              <w:top w:val="single" w:color="000000" w:sz="4" w:space="0"/>
              <w:left w:val="single" w:color="000000" w:sz="4" w:space="0"/>
              <w:bottom w:val="single" w:color="000000" w:sz="4" w:space="0"/>
              <w:right w:val="nil"/>
            </w:tcBorders>
            <w:shd w:val="clear" w:color="auto" w:fill="7030A0"/>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23公里</w:t>
            </w:r>
          </w:p>
        </w:tc>
        <w:tc>
          <w:tcPr>
            <w:tcW w:w="2404"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1</w:t>
            </w:r>
            <w:r>
              <w:rPr>
                <w:rFonts w:hint="eastAsia" w:ascii="微软雅黑" w:hAnsi="微软雅黑" w:eastAsia="微软雅黑" w:cs="微软雅黑"/>
                <w:w w:val="90"/>
                <w:kern w:val="2"/>
                <w:sz w:val="24"/>
                <w:szCs w:val="24"/>
                <w:lang w:val="en-US" w:eastAsia="zh-CN" w:bidi="ar-SA"/>
              </w:rPr>
              <w:t>1</w:t>
            </w:r>
            <w:r>
              <w:rPr>
                <w:rFonts w:hint="default" w:ascii="微软雅黑" w:hAnsi="微软雅黑" w:eastAsia="微软雅黑" w:cs="微软雅黑"/>
                <w:w w:val="90"/>
                <w:kern w:val="2"/>
                <w:sz w:val="24"/>
                <w:szCs w:val="24"/>
                <w:lang w:val="en-US" w:eastAsia="zh-CN" w:bidi="ar-SA"/>
              </w:rPr>
              <w:t>9</w:t>
            </w:r>
          </w:p>
        </w:tc>
        <w:tc>
          <w:tcPr>
            <w:tcW w:w="2340"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1</w:t>
            </w:r>
            <w:r>
              <w:rPr>
                <w:rFonts w:hint="eastAsia" w:ascii="微软雅黑" w:hAnsi="微软雅黑" w:eastAsia="微软雅黑" w:cs="微软雅黑"/>
                <w:w w:val="90"/>
                <w:kern w:val="2"/>
                <w:sz w:val="24"/>
                <w:szCs w:val="24"/>
                <w:lang w:val="en-US" w:eastAsia="zh-CN" w:bidi="ar-SA"/>
              </w:rPr>
              <w:t>2</w:t>
            </w:r>
            <w:r>
              <w:rPr>
                <w:rFonts w:hint="default" w:ascii="微软雅黑" w:hAnsi="微软雅黑" w:eastAsia="微软雅黑" w:cs="微软雅黑"/>
                <w:w w:val="90"/>
                <w:kern w:val="2"/>
                <w:sz w:val="24"/>
                <w:szCs w:val="24"/>
                <w:lang w:val="en-US" w:eastAsia="zh-CN" w:bidi="ar-SA"/>
              </w:rPr>
              <w:t>9</w:t>
            </w:r>
          </w:p>
        </w:tc>
        <w:tc>
          <w:tcPr>
            <w:tcW w:w="2340" w:type="dxa"/>
            <w:tcBorders>
              <w:top w:val="single" w:color="000000" w:sz="4" w:space="0"/>
              <w:left w:val="nil"/>
              <w:bottom w:val="single" w:color="000000" w:sz="4" w:space="0"/>
              <w:right w:val="single" w:color="000000" w:sz="4" w:space="0"/>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参赛服 号码簿 计时 保险 参赛包 荧光手环  完赛纪念牌等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7D7D7" w:themeFill="background1" w:themeFillShade="D8"/>
          <w:tblCellMar>
            <w:top w:w="15" w:type="dxa"/>
            <w:left w:w="15" w:type="dxa"/>
            <w:bottom w:w="15" w:type="dxa"/>
            <w:right w:w="15" w:type="dxa"/>
          </w:tblCellMar>
        </w:tblPrEx>
        <w:trPr>
          <w:trHeight w:val="770" w:hRule="atLeast"/>
        </w:trPr>
        <w:tc>
          <w:tcPr>
            <w:tcW w:w="2474" w:type="dxa"/>
            <w:tcBorders>
              <w:top w:val="single" w:color="000000" w:sz="4" w:space="0"/>
              <w:left w:val="single" w:color="000000" w:sz="4" w:space="0"/>
              <w:bottom w:val="single" w:color="000000" w:sz="4" w:space="0"/>
              <w:right w:val="nil"/>
            </w:tcBorders>
            <w:shd w:val="clear" w:color="auto" w:fill="7030A0"/>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10公里</w:t>
            </w:r>
          </w:p>
        </w:tc>
        <w:tc>
          <w:tcPr>
            <w:tcW w:w="2404"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eastAsia" w:ascii="微软雅黑" w:hAnsi="微软雅黑" w:eastAsia="微软雅黑" w:cs="微软雅黑"/>
                <w:w w:val="90"/>
                <w:kern w:val="2"/>
                <w:sz w:val="24"/>
                <w:szCs w:val="24"/>
                <w:lang w:val="en-US" w:eastAsia="zh-CN" w:bidi="ar-SA"/>
              </w:rPr>
              <w:t>9</w:t>
            </w:r>
            <w:r>
              <w:rPr>
                <w:rFonts w:hint="default" w:ascii="微软雅黑" w:hAnsi="微软雅黑" w:eastAsia="微软雅黑" w:cs="微软雅黑"/>
                <w:w w:val="90"/>
                <w:kern w:val="2"/>
                <w:sz w:val="24"/>
                <w:szCs w:val="24"/>
                <w:lang w:val="en-US" w:eastAsia="zh-CN" w:bidi="ar-SA"/>
              </w:rPr>
              <w:t>9</w:t>
            </w:r>
          </w:p>
        </w:tc>
        <w:tc>
          <w:tcPr>
            <w:tcW w:w="2340"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1</w:t>
            </w:r>
            <w:r>
              <w:rPr>
                <w:rFonts w:hint="eastAsia" w:ascii="微软雅黑" w:hAnsi="微软雅黑" w:eastAsia="微软雅黑" w:cs="微软雅黑"/>
                <w:w w:val="90"/>
                <w:kern w:val="2"/>
                <w:sz w:val="24"/>
                <w:szCs w:val="24"/>
                <w:lang w:val="en-US" w:eastAsia="zh-CN" w:bidi="ar-SA"/>
              </w:rPr>
              <w:t>0</w:t>
            </w:r>
            <w:r>
              <w:rPr>
                <w:rFonts w:hint="default" w:ascii="微软雅黑" w:hAnsi="微软雅黑" w:eastAsia="微软雅黑" w:cs="微软雅黑"/>
                <w:w w:val="90"/>
                <w:kern w:val="2"/>
                <w:sz w:val="24"/>
                <w:szCs w:val="24"/>
                <w:lang w:val="en-US" w:eastAsia="zh-CN" w:bidi="ar-SA"/>
              </w:rPr>
              <w:t>9</w:t>
            </w:r>
          </w:p>
        </w:tc>
        <w:tc>
          <w:tcPr>
            <w:tcW w:w="2340" w:type="dxa"/>
            <w:tcBorders>
              <w:top w:val="single" w:color="000000" w:sz="4" w:space="0"/>
              <w:left w:val="nil"/>
              <w:bottom w:val="single" w:color="000000" w:sz="4" w:space="0"/>
              <w:right w:val="single" w:color="000000" w:sz="4" w:space="0"/>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参赛服 号码簿 计时 保险 参赛包 荧光手环  完赛纪念牌等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7D7D7" w:themeFill="background1" w:themeFillShade="D8"/>
          <w:tblCellMar>
            <w:top w:w="15" w:type="dxa"/>
            <w:left w:w="15" w:type="dxa"/>
            <w:bottom w:w="15" w:type="dxa"/>
            <w:right w:w="15" w:type="dxa"/>
          </w:tblCellMar>
        </w:tblPrEx>
        <w:trPr>
          <w:trHeight w:val="901" w:hRule="atLeast"/>
        </w:trPr>
        <w:tc>
          <w:tcPr>
            <w:tcW w:w="2474" w:type="dxa"/>
            <w:tcBorders>
              <w:top w:val="single" w:color="000000" w:sz="4" w:space="0"/>
              <w:left w:val="single" w:color="000000" w:sz="4" w:space="0"/>
              <w:bottom w:val="single" w:color="000000" w:sz="4" w:space="0"/>
              <w:right w:val="nil"/>
            </w:tcBorders>
            <w:shd w:val="clear" w:color="auto" w:fill="7030A0"/>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5公里</w:t>
            </w:r>
          </w:p>
        </w:tc>
        <w:tc>
          <w:tcPr>
            <w:tcW w:w="2404"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90</w:t>
            </w:r>
          </w:p>
        </w:tc>
        <w:tc>
          <w:tcPr>
            <w:tcW w:w="2340" w:type="dxa"/>
            <w:tcBorders>
              <w:top w:val="single" w:color="000000" w:sz="4" w:space="0"/>
              <w:left w:val="nil"/>
              <w:bottom w:val="single" w:color="000000" w:sz="4" w:space="0"/>
              <w:right w:val="nil"/>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99</w:t>
            </w:r>
          </w:p>
        </w:tc>
        <w:tc>
          <w:tcPr>
            <w:tcW w:w="2340" w:type="dxa"/>
            <w:tcBorders>
              <w:top w:val="single" w:color="000000" w:sz="4" w:space="0"/>
              <w:left w:val="nil"/>
              <w:bottom w:val="single" w:color="000000" w:sz="4" w:space="0"/>
              <w:right w:val="single" w:color="000000" w:sz="4" w:space="0"/>
            </w:tcBorders>
            <w:shd w:val="clear" w:color="auto" w:fill="D7D7D7" w:themeFill="background1" w:themeFillShade="D8"/>
            <w:tcMar>
              <w:top w:w="0" w:type="dxa"/>
              <w:bottom w:w="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ind w:right="0" w:firstLine="432" w:firstLineChars="200"/>
              <w:jc w:val="center"/>
              <w:rPr>
                <w:rFonts w:hint="eastAsia" w:ascii="微软雅黑" w:hAnsi="微软雅黑" w:eastAsia="微软雅黑" w:cs="微软雅黑"/>
                <w:w w:val="90"/>
                <w:kern w:val="2"/>
                <w:sz w:val="24"/>
                <w:szCs w:val="24"/>
                <w:lang w:val="en-US" w:eastAsia="zh-CN" w:bidi="ar-SA"/>
              </w:rPr>
            </w:pPr>
            <w:r>
              <w:rPr>
                <w:rFonts w:hint="default" w:ascii="微软雅黑" w:hAnsi="微软雅黑" w:eastAsia="微软雅黑" w:cs="微软雅黑"/>
                <w:w w:val="90"/>
                <w:kern w:val="2"/>
                <w:sz w:val="24"/>
                <w:szCs w:val="24"/>
                <w:lang w:val="en-US" w:eastAsia="zh-CN" w:bidi="ar-SA"/>
              </w:rPr>
              <w:t>参赛服 号码簿  保险 参赛包 荧光手环  完赛纪念牌等</w:t>
            </w:r>
          </w:p>
        </w:tc>
      </w:tr>
    </w:tbl>
    <w:p>
      <w:pPr>
        <w:numPr>
          <w:ilvl w:val="0"/>
          <w:numId w:val="0"/>
        </w:numPr>
        <w:ind w:leftChars="0"/>
        <w:jc w:val="both"/>
        <w:rPr>
          <w:rFonts w:hint="eastAsia" w:ascii="微软雅黑" w:hAnsi="微软雅黑" w:eastAsia="微软雅黑" w:cs="微软雅黑"/>
          <w:b/>
          <w:bCs/>
          <w:sz w:val="24"/>
          <w:lang w:eastAsia="zh-CN"/>
        </w:rPr>
      </w:pPr>
    </w:p>
    <w:p>
      <w:pPr>
        <w:numPr>
          <w:ilvl w:val="0"/>
          <w:numId w:val="2"/>
        </w:numPr>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赛事奖励</w:t>
      </w:r>
    </w:p>
    <w:p>
      <w:pPr>
        <w:numPr>
          <w:ilvl w:val="0"/>
          <w:numId w:val="0"/>
        </w:numPr>
        <w:ind w:leftChars="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（一）100公里</w:t>
      </w:r>
    </w:p>
    <w:tbl>
      <w:tblPr>
        <w:tblStyle w:val="7"/>
        <w:tblW w:w="10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29"/>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名次</w:t>
            </w:r>
          </w:p>
        </w:tc>
        <w:tc>
          <w:tcPr>
            <w:tcW w:w="2129"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第一名</w:t>
            </w:r>
          </w:p>
        </w:tc>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第二名</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第三名</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第四到六名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男/女</w:t>
            </w:r>
          </w:p>
        </w:tc>
        <w:tc>
          <w:tcPr>
            <w:tcW w:w="2129"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证书</w:t>
            </w:r>
            <w:r>
              <w:rPr>
                <w:rFonts w:hint="default" w:ascii="微软雅黑" w:hAnsi="微软雅黑" w:eastAsia="微软雅黑" w:cs="微软雅黑"/>
                <w:kern w:val="2"/>
                <w:sz w:val="24"/>
                <w:szCs w:val="24"/>
                <w:lang w:val="en-US" w:eastAsia="zh-CN" w:bidi="ar-SA"/>
              </w:rPr>
              <w:t>+奖品</w:t>
            </w:r>
          </w:p>
        </w:tc>
      </w:tr>
    </w:tbl>
    <w:p>
      <w:pPr>
        <w:numPr>
          <w:ilvl w:val="0"/>
          <w:numId w:val="0"/>
        </w:numPr>
        <w:ind w:leftChars="0"/>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（二）50公里</w:t>
      </w:r>
    </w:p>
    <w:tbl>
      <w:tblPr>
        <w:tblStyle w:val="7"/>
        <w:tblW w:w="10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29"/>
        <w:gridCol w:w="2130"/>
        <w:gridCol w:w="2131"/>
        <w:gridCol w:w="2131"/>
      </w:tblGrid>
      <w:tr>
        <w:tblPrEx>
          <w:tblCellMar>
            <w:top w:w="0" w:type="dxa"/>
            <w:left w:w="108" w:type="dxa"/>
            <w:bottom w:w="0" w:type="dxa"/>
            <w:right w:w="108" w:type="dxa"/>
          </w:tblCellMar>
        </w:tblPrEx>
        <w:trPr>
          <w:trHeight w:val="644" w:hRule="atLeast"/>
          <w:jc w:val="center"/>
        </w:trPr>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名次</w:t>
            </w:r>
          </w:p>
        </w:tc>
        <w:tc>
          <w:tcPr>
            <w:tcW w:w="2129"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第一名</w:t>
            </w:r>
          </w:p>
        </w:tc>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第二名</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第三名</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第四到六名</w:t>
            </w:r>
          </w:p>
        </w:tc>
      </w:tr>
      <w:tr>
        <w:tblPrEx>
          <w:tblCellMar>
            <w:top w:w="0" w:type="dxa"/>
            <w:left w:w="108" w:type="dxa"/>
            <w:bottom w:w="0" w:type="dxa"/>
            <w:right w:w="108" w:type="dxa"/>
          </w:tblCellMar>
        </w:tblPrEx>
        <w:trPr>
          <w:trHeight w:val="644" w:hRule="atLeast"/>
          <w:jc w:val="center"/>
        </w:trPr>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男/女</w:t>
            </w:r>
          </w:p>
        </w:tc>
        <w:tc>
          <w:tcPr>
            <w:tcW w:w="2129"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证书</w:t>
            </w:r>
            <w:r>
              <w:rPr>
                <w:rFonts w:hint="default" w:ascii="微软雅黑" w:hAnsi="微软雅黑" w:eastAsia="微软雅黑" w:cs="微软雅黑"/>
                <w:kern w:val="2"/>
                <w:sz w:val="24"/>
                <w:szCs w:val="24"/>
                <w:lang w:val="en-US" w:eastAsia="zh-CN" w:bidi="ar-SA"/>
              </w:rPr>
              <w:t>+奖品</w:t>
            </w:r>
          </w:p>
        </w:tc>
      </w:tr>
    </w:tbl>
    <w:p>
      <w:pPr>
        <w:numPr>
          <w:ilvl w:val="0"/>
          <w:numId w:val="0"/>
        </w:numPr>
        <w:ind w:leftChars="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（三）23公里</w:t>
      </w:r>
    </w:p>
    <w:tbl>
      <w:tblPr>
        <w:tblStyle w:val="7"/>
        <w:tblW w:w="10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29"/>
        <w:gridCol w:w="2130"/>
        <w:gridCol w:w="2131"/>
        <w:gridCol w:w="2131"/>
      </w:tblGrid>
      <w:tr>
        <w:tblPrEx>
          <w:tblCellMar>
            <w:top w:w="0" w:type="dxa"/>
            <w:left w:w="108" w:type="dxa"/>
            <w:bottom w:w="0" w:type="dxa"/>
            <w:right w:w="108" w:type="dxa"/>
          </w:tblCellMar>
        </w:tblPrEx>
        <w:trPr>
          <w:trHeight w:val="644" w:hRule="atLeast"/>
          <w:jc w:val="center"/>
        </w:trPr>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名次</w:t>
            </w:r>
          </w:p>
        </w:tc>
        <w:tc>
          <w:tcPr>
            <w:tcW w:w="2129"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第一名</w:t>
            </w:r>
          </w:p>
        </w:tc>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第二名</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第三名</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第四到六名</w:t>
            </w:r>
          </w:p>
        </w:tc>
      </w:tr>
      <w:tr>
        <w:tblPrEx>
          <w:tblCellMar>
            <w:top w:w="0" w:type="dxa"/>
            <w:left w:w="108" w:type="dxa"/>
            <w:bottom w:w="0" w:type="dxa"/>
            <w:right w:w="108" w:type="dxa"/>
          </w:tblCellMar>
        </w:tblPrEx>
        <w:trPr>
          <w:trHeight w:val="644" w:hRule="atLeast"/>
          <w:jc w:val="center"/>
        </w:trPr>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男/女</w:t>
            </w:r>
          </w:p>
        </w:tc>
        <w:tc>
          <w:tcPr>
            <w:tcW w:w="2129"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2130"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2131"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证书</w:t>
            </w:r>
            <w:r>
              <w:rPr>
                <w:rFonts w:hint="default" w:ascii="微软雅黑" w:hAnsi="微软雅黑" w:eastAsia="微软雅黑" w:cs="微软雅黑"/>
                <w:kern w:val="2"/>
                <w:sz w:val="24"/>
                <w:szCs w:val="24"/>
                <w:lang w:val="en-US" w:eastAsia="zh-CN" w:bidi="ar-SA"/>
              </w:rPr>
              <w:t>+奖品</w:t>
            </w:r>
          </w:p>
        </w:tc>
      </w:tr>
    </w:tbl>
    <w:p>
      <w:pPr>
        <w:numPr>
          <w:ilvl w:val="0"/>
          <w:numId w:val="0"/>
        </w:numPr>
        <w:ind w:leftChars="0"/>
        <w:rPr>
          <w:rFonts w:hint="eastAsia" w:ascii="微软雅黑" w:hAnsi="微软雅黑" w:eastAsia="微软雅黑" w:cs="微软雅黑"/>
          <w:kern w:val="2"/>
          <w:sz w:val="24"/>
          <w:szCs w:val="24"/>
          <w:lang w:val="en-US" w:eastAsia="zh-CN" w:bidi="ar-SA"/>
        </w:rPr>
      </w:pPr>
    </w:p>
    <w:p>
      <w:pPr>
        <w:numPr>
          <w:ilvl w:val="0"/>
          <w:numId w:val="0"/>
        </w:numPr>
        <w:ind w:leftChars="0"/>
        <w:rPr>
          <w:rFonts w:hint="eastAsia" w:ascii="微软雅黑" w:hAnsi="微软雅黑" w:eastAsia="微软雅黑" w:cs="微软雅黑"/>
          <w:kern w:val="2"/>
          <w:sz w:val="24"/>
          <w:szCs w:val="24"/>
          <w:lang w:val="en-US" w:eastAsia="zh-CN" w:bidi="ar-SA"/>
        </w:rPr>
      </w:pPr>
    </w:p>
    <w:p>
      <w:pPr>
        <w:numPr>
          <w:ilvl w:val="0"/>
          <w:numId w:val="0"/>
        </w:numPr>
        <w:ind w:leftChars="0"/>
        <w:rPr>
          <w:rFonts w:hint="eastAsia" w:ascii="微软雅黑" w:hAnsi="微软雅黑" w:eastAsia="微软雅黑" w:cs="微软雅黑"/>
          <w:kern w:val="2"/>
          <w:sz w:val="24"/>
          <w:szCs w:val="24"/>
          <w:lang w:val="en-US" w:eastAsia="zh-CN" w:bidi="ar-SA"/>
        </w:rPr>
      </w:pPr>
    </w:p>
    <w:p>
      <w:pPr>
        <w:numPr>
          <w:ilvl w:val="0"/>
          <w:numId w:val="0"/>
        </w:numPr>
        <w:ind w:leftChars="0"/>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（四）10公里</w:t>
      </w:r>
    </w:p>
    <w:tbl>
      <w:tblPr>
        <w:tblStyle w:val="7"/>
        <w:tblW w:w="6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tblGrid>
      <w:tr>
        <w:tblPrEx>
          <w:tblCellMar>
            <w:top w:w="0" w:type="dxa"/>
            <w:left w:w="108" w:type="dxa"/>
            <w:bottom w:w="0" w:type="dxa"/>
            <w:right w:w="108" w:type="dxa"/>
          </w:tblCellMar>
        </w:tblPrEx>
        <w:trPr>
          <w:jc w:val="center"/>
        </w:trPr>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名次</w:t>
            </w:r>
          </w:p>
        </w:tc>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第一名</w:t>
            </w:r>
          </w:p>
        </w:tc>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第二名</w:t>
            </w:r>
          </w:p>
        </w:tc>
        <w:tc>
          <w:tcPr>
            <w:tcW w:w="1705"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第三名</w:t>
            </w:r>
          </w:p>
        </w:tc>
      </w:tr>
      <w:tr>
        <w:tblPrEx>
          <w:tblCellMar>
            <w:top w:w="0" w:type="dxa"/>
            <w:left w:w="108" w:type="dxa"/>
            <w:bottom w:w="0" w:type="dxa"/>
            <w:right w:w="108" w:type="dxa"/>
          </w:tblCellMar>
        </w:tblPrEx>
        <w:trPr>
          <w:jc w:val="center"/>
        </w:trPr>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男/女</w:t>
            </w:r>
          </w:p>
        </w:tc>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c>
          <w:tcPr>
            <w:tcW w:w="1705"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奖品+奖杯</w:t>
            </w:r>
          </w:p>
        </w:tc>
      </w:tr>
    </w:tbl>
    <w:p>
      <w:pP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（五）5公里</w:t>
      </w:r>
    </w:p>
    <w:tbl>
      <w:tblPr>
        <w:tblStyle w:val="7"/>
        <w:tblW w:w="6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名次</w:t>
            </w:r>
          </w:p>
        </w:tc>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第一名</w:t>
            </w:r>
          </w:p>
        </w:tc>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第二名</w:t>
            </w:r>
          </w:p>
        </w:tc>
        <w:tc>
          <w:tcPr>
            <w:tcW w:w="1705"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第三名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男/女</w:t>
            </w:r>
          </w:p>
        </w:tc>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证书</w:t>
            </w:r>
            <w:r>
              <w:rPr>
                <w:rFonts w:hint="default" w:ascii="微软雅黑" w:hAnsi="微软雅黑" w:eastAsia="微软雅黑" w:cs="微软雅黑"/>
                <w:kern w:val="2"/>
                <w:sz w:val="24"/>
                <w:szCs w:val="24"/>
                <w:lang w:val="en-US" w:eastAsia="zh-CN" w:bidi="ar-SA"/>
              </w:rPr>
              <w:t>+奖品</w:t>
            </w:r>
          </w:p>
        </w:tc>
        <w:tc>
          <w:tcPr>
            <w:tcW w:w="1704"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证书</w:t>
            </w:r>
            <w:r>
              <w:rPr>
                <w:rFonts w:hint="default" w:ascii="微软雅黑" w:hAnsi="微软雅黑" w:eastAsia="微软雅黑" w:cs="微软雅黑"/>
                <w:kern w:val="2"/>
                <w:sz w:val="24"/>
                <w:szCs w:val="24"/>
                <w:lang w:val="en-US" w:eastAsia="zh-CN" w:bidi="ar-SA"/>
              </w:rPr>
              <w:t>+奖品</w:t>
            </w:r>
          </w:p>
        </w:tc>
        <w:tc>
          <w:tcPr>
            <w:tcW w:w="1705" w:type="dxa"/>
          </w:tcPr>
          <w:p>
            <w:pPr>
              <w:jc w:val="center"/>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证书</w:t>
            </w:r>
            <w:r>
              <w:rPr>
                <w:rFonts w:hint="default" w:ascii="微软雅黑" w:hAnsi="微软雅黑" w:eastAsia="微软雅黑" w:cs="微软雅黑"/>
                <w:kern w:val="2"/>
                <w:sz w:val="24"/>
                <w:szCs w:val="24"/>
                <w:lang w:val="en-US" w:eastAsia="zh-CN" w:bidi="ar-SA"/>
              </w:rPr>
              <w:t>+奖品</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textAlignment w:val="baseline"/>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说明：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100公里组凭借参赛号码布可以得到完赛纪念牌一枚和完赛纪念奖杯一座（完赛奖杯根据男女完赛时间要求分为金银铜奖杯，具体参考一下时间对应的奖杯）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jc w:val="center"/>
        <w:rPr>
          <w:rFonts w:hint="eastAsia" w:ascii="宋体" w:hAnsi="宋体" w:eastAsia="宋体" w:cs="宋体"/>
          <w:i w:val="0"/>
          <w:iCs w:val="0"/>
          <w:caps w:val="0"/>
          <w:color w:val="000000"/>
          <w:spacing w:val="0"/>
          <w:sz w:val="19"/>
          <w:szCs w:val="19"/>
        </w:rPr>
      </w:pPr>
      <w:r>
        <w:rPr>
          <w:rFonts w:hint="eastAsia" w:ascii="宋体" w:hAnsi="宋体" w:eastAsia="宋体" w:cs="宋体"/>
          <w:i w:val="0"/>
          <w:iCs w:val="0"/>
          <w:caps w:val="0"/>
          <w:color w:val="ED7D31"/>
          <w:spacing w:val="0"/>
          <w:sz w:val="32"/>
          <w:szCs w:val="32"/>
          <w:shd w:val="clear" w:fill="FFFFFF"/>
        </w:rPr>
        <w:t> </w:t>
      </w:r>
      <w:r>
        <w:rPr>
          <w:rFonts w:ascii="微软雅黑" w:hAnsi="微软雅黑" w:eastAsia="微软雅黑" w:cs="微软雅黑"/>
          <w:i w:val="0"/>
          <w:iCs w:val="0"/>
          <w:caps w:val="0"/>
          <w:color w:val="ED7D31"/>
          <w:spacing w:val="0"/>
          <w:sz w:val="52"/>
          <w:szCs w:val="52"/>
          <w:shd w:val="clear" w:fill="FFFFFF"/>
        </w:rPr>
        <w:t>金海星：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jc w:val="center"/>
        <w:rPr>
          <w:rFonts w:hint="eastAsia" w:ascii="宋体" w:hAnsi="宋体" w:eastAsia="宋体" w:cs="宋体"/>
          <w:i w:val="0"/>
          <w:iCs w:val="0"/>
          <w:caps w:val="0"/>
          <w:color w:val="000000"/>
          <w:spacing w:val="0"/>
          <w:sz w:val="19"/>
          <w:szCs w:val="19"/>
        </w:rPr>
      </w:pPr>
      <w:r>
        <w:rPr>
          <w:rFonts w:hint="eastAsia" w:ascii="微软雅黑" w:hAnsi="微软雅黑" w:eastAsia="微软雅黑" w:cs="微软雅黑"/>
          <w:i w:val="0"/>
          <w:iCs w:val="0"/>
          <w:caps w:val="0"/>
          <w:color w:val="ED7D31"/>
          <w:spacing w:val="0"/>
          <w:sz w:val="32"/>
          <w:szCs w:val="32"/>
          <w:shd w:val="clear" w:fill="FFFFFF"/>
        </w:rPr>
        <w:t>男子12小时内完赛，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jc w:val="center"/>
        <w:rPr>
          <w:rFonts w:hint="eastAsia" w:ascii="宋体" w:hAnsi="宋体" w:eastAsia="宋体" w:cs="宋体"/>
          <w:i w:val="0"/>
          <w:iCs w:val="0"/>
          <w:caps w:val="0"/>
          <w:color w:val="000000"/>
          <w:spacing w:val="0"/>
          <w:sz w:val="19"/>
          <w:szCs w:val="19"/>
        </w:rPr>
      </w:pPr>
      <w:r>
        <w:rPr>
          <w:rFonts w:hint="eastAsia" w:ascii="微软雅黑" w:hAnsi="微软雅黑" w:eastAsia="微软雅黑" w:cs="微软雅黑"/>
          <w:i w:val="0"/>
          <w:iCs w:val="0"/>
          <w:caps w:val="0"/>
          <w:color w:val="ED7D31"/>
          <w:spacing w:val="0"/>
          <w:sz w:val="32"/>
          <w:szCs w:val="32"/>
          <w:shd w:val="clear" w:fill="FFFFFF"/>
        </w:rPr>
        <w:t>女子13小时内完赛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jc w:val="center"/>
        <w:rPr>
          <w:rFonts w:hint="eastAsia" w:ascii="宋体" w:hAnsi="宋体" w:eastAsia="宋体" w:cs="宋体"/>
          <w:i w:val="0"/>
          <w:iCs w:val="0"/>
          <w:caps w:val="0"/>
          <w:color w:val="000000"/>
          <w:spacing w:val="0"/>
          <w:sz w:val="19"/>
          <w:szCs w:val="19"/>
        </w:rPr>
      </w:pPr>
      <w:r>
        <w:rPr>
          <w:rFonts w:hint="eastAsia" w:ascii="微软雅黑" w:hAnsi="微软雅黑" w:eastAsia="微软雅黑" w:cs="微软雅黑"/>
          <w:i w:val="0"/>
          <w:iCs w:val="0"/>
          <w:caps w:val="0"/>
          <w:color w:val="ED7D31"/>
          <w:spacing w:val="0"/>
          <w:sz w:val="32"/>
          <w:szCs w:val="32"/>
          <w:shd w:val="clear" w:fill="FFFFFF"/>
        </w:rPr>
        <w:t>   </w:t>
      </w:r>
      <w:r>
        <w:rPr>
          <w:rFonts w:hint="eastAsia" w:ascii="微软雅黑" w:hAnsi="微软雅黑" w:eastAsia="微软雅黑" w:cs="微软雅黑"/>
          <w:i w:val="0"/>
          <w:iCs w:val="0"/>
          <w:caps w:val="0"/>
          <w:color w:val="ED7D31"/>
          <w:spacing w:val="0"/>
          <w:sz w:val="52"/>
          <w:szCs w:val="52"/>
          <w:shd w:val="clear" w:fill="FFFFFF"/>
        </w:rPr>
        <w:t>银海星：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jc w:val="center"/>
        <w:rPr>
          <w:rFonts w:hint="eastAsia" w:ascii="宋体" w:hAnsi="宋体" w:eastAsia="宋体" w:cs="宋体"/>
          <w:i w:val="0"/>
          <w:iCs w:val="0"/>
          <w:caps w:val="0"/>
          <w:color w:val="000000"/>
          <w:spacing w:val="0"/>
          <w:sz w:val="19"/>
          <w:szCs w:val="19"/>
        </w:rPr>
      </w:pPr>
      <w:r>
        <w:rPr>
          <w:rFonts w:hint="eastAsia" w:ascii="微软雅黑" w:hAnsi="微软雅黑" w:eastAsia="微软雅黑" w:cs="微软雅黑"/>
          <w:i w:val="0"/>
          <w:iCs w:val="0"/>
          <w:caps w:val="0"/>
          <w:color w:val="ED7D31"/>
          <w:spacing w:val="0"/>
          <w:sz w:val="32"/>
          <w:szCs w:val="32"/>
          <w:shd w:val="clear" w:fill="FFFFFF"/>
        </w:rPr>
        <w:t>男子13小时内完赛，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jc w:val="center"/>
        <w:rPr>
          <w:rFonts w:hint="eastAsia" w:ascii="宋体" w:hAnsi="宋体" w:eastAsia="宋体" w:cs="宋体"/>
          <w:i w:val="0"/>
          <w:iCs w:val="0"/>
          <w:caps w:val="0"/>
          <w:color w:val="000000"/>
          <w:spacing w:val="0"/>
          <w:sz w:val="19"/>
          <w:szCs w:val="19"/>
        </w:rPr>
      </w:pPr>
      <w:r>
        <w:rPr>
          <w:rFonts w:hint="eastAsia" w:ascii="微软雅黑" w:hAnsi="微软雅黑" w:eastAsia="微软雅黑" w:cs="微软雅黑"/>
          <w:i w:val="0"/>
          <w:iCs w:val="0"/>
          <w:caps w:val="0"/>
          <w:color w:val="ED7D31"/>
          <w:spacing w:val="0"/>
          <w:sz w:val="32"/>
          <w:szCs w:val="32"/>
          <w:shd w:val="clear" w:fill="FFFFFF"/>
        </w:rPr>
        <w:t>女子14小时内完赛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jc w:val="center"/>
        <w:rPr>
          <w:rFonts w:hint="eastAsia" w:ascii="宋体" w:hAnsi="宋体" w:eastAsia="宋体" w:cs="宋体"/>
          <w:i w:val="0"/>
          <w:iCs w:val="0"/>
          <w:caps w:val="0"/>
          <w:color w:val="000000"/>
          <w:spacing w:val="0"/>
          <w:sz w:val="19"/>
          <w:szCs w:val="19"/>
        </w:rPr>
      </w:pPr>
      <w:r>
        <w:rPr>
          <w:rFonts w:hint="eastAsia" w:ascii="微软雅黑" w:hAnsi="微软雅黑" w:eastAsia="微软雅黑" w:cs="微软雅黑"/>
          <w:i w:val="0"/>
          <w:iCs w:val="0"/>
          <w:caps w:val="0"/>
          <w:color w:val="ED7D31"/>
          <w:spacing w:val="0"/>
          <w:sz w:val="52"/>
          <w:szCs w:val="52"/>
          <w:shd w:val="clear" w:fill="FFFFFF"/>
        </w:rPr>
        <w:t> 铜海星：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jc w:val="center"/>
        <w:rPr>
          <w:rFonts w:hint="eastAsia" w:ascii="宋体" w:hAnsi="宋体" w:eastAsia="宋体" w:cs="宋体"/>
          <w:i w:val="0"/>
          <w:iCs w:val="0"/>
          <w:caps w:val="0"/>
          <w:color w:val="000000"/>
          <w:spacing w:val="0"/>
          <w:sz w:val="19"/>
          <w:szCs w:val="19"/>
        </w:rPr>
      </w:pPr>
      <w:r>
        <w:rPr>
          <w:rFonts w:hint="eastAsia" w:ascii="微软雅黑" w:hAnsi="微软雅黑" w:eastAsia="微软雅黑" w:cs="微软雅黑"/>
          <w:i w:val="0"/>
          <w:iCs w:val="0"/>
          <w:caps w:val="0"/>
          <w:color w:val="ED7D31"/>
          <w:spacing w:val="0"/>
          <w:sz w:val="32"/>
          <w:szCs w:val="32"/>
          <w:shd w:val="clear" w:fill="FFFFFF"/>
        </w:rPr>
        <w:t>男子女子15小时内完赛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所有组别的运动员在规定时间内完赛且按照竞赛规则完赛，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240" w:beforeAutospacing="0" w:after="240" w:afterAutospacing="0"/>
        <w:ind w:left="0" w:right="0" w:firstLine="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赛后： 各个组凭借参赛号码布可以得到完赛纪念牌一枚，</w:t>
      </w:r>
    </w:p>
    <w:p>
      <w:pPr>
        <w:numPr>
          <w:ilvl w:val="0"/>
          <w:numId w:val="2"/>
        </w:numPr>
        <w:rPr>
          <w:rFonts w:ascii="微软雅黑" w:hAnsi="微软雅黑" w:eastAsia="微软雅黑" w:cs="微软雅黑"/>
          <w:b/>
          <w:bCs/>
          <w:sz w:val="24"/>
        </w:rPr>
      </w:pPr>
      <w:r>
        <w:rPr>
          <w:rFonts w:hint="eastAsia" w:ascii="微软雅黑" w:hAnsi="微软雅黑" w:eastAsia="微软雅黑" w:cs="微软雅黑"/>
          <w:b/>
          <w:bCs/>
          <w:sz w:val="24"/>
        </w:rPr>
        <w:t>赛事规则</w:t>
      </w:r>
    </w:p>
    <w:p>
      <w:pPr>
        <w:pStyle w:val="5"/>
        <w:widowControl/>
        <w:numPr>
          <w:ilvl w:val="0"/>
          <w:numId w:val="0"/>
        </w:numPr>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lang w:eastAsia="zh-CN"/>
          <w14:textFill>
            <w14:solidFill>
              <w14:schemeClr w14:val="tx1"/>
            </w14:solidFill>
          </w14:textFill>
        </w:rPr>
      </w:pP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(一)</w:t>
      </w:r>
      <w:r>
        <w:rPr>
          <w:rFonts w:hint="eastAsia" w:ascii="微软雅黑" w:hAnsi="微软雅黑" w:eastAsia="微软雅黑" w:cs="微软雅黑"/>
          <w:color w:val="000000" w:themeColor="text1"/>
          <w:spacing w:val="8"/>
          <w:shd w:val="clear" w:color="auto" w:fill="FFFFFF"/>
          <w:lang w:eastAsia="zh-CN"/>
          <w14:textFill>
            <w14:solidFill>
              <w14:schemeClr w14:val="tx1"/>
            </w14:solidFill>
          </w14:textFill>
        </w:rPr>
        <w:t>关门时间</w:t>
      </w:r>
    </w:p>
    <w:p>
      <w:pPr>
        <w:pStyle w:val="5"/>
        <w:widowControl/>
        <w:spacing w:beforeAutospacing="0" w:afterAutospacing="0"/>
        <w:ind w:firstLine="768" w:firstLineChars="300"/>
        <w:jc w:val="both"/>
        <w:rPr>
          <w:rFonts w:hint="eastAsia" w:ascii="微软雅黑" w:hAnsi="微软雅黑" w:eastAsia="微软雅黑" w:cs="微软雅黑"/>
          <w:color w:val="000000" w:themeColor="text1"/>
          <w:spacing w:val="8"/>
          <w:shd w:val="clear" w:color="auto" w:fill="FFFFFF"/>
          <w:lang w:eastAsia="zh-CN"/>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本次只设置总关门时间</w:t>
      </w:r>
    </w:p>
    <w:tbl>
      <w:tblPr>
        <w:tblStyle w:val="6"/>
        <w:tblW w:w="4177" w:type="dxa"/>
        <w:jc w:val="center"/>
        <w:tblLayout w:type="fixed"/>
        <w:tblCellMar>
          <w:top w:w="15" w:type="dxa"/>
          <w:left w:w="15" w:type="dxa"/>
          <w:bottom w:w="15" w:type="dxa"/>
          <w:right w:w="15" w:type="dxa"/>
        </w:tblCellMar>
      </w:tblPr>
      <w:tblGrid>
        <w:gridCol w:w="1747"/>
        <w:gridCol w:w="2430"/>
      </w:tblGrid>
      <w:tr>
        <w:tblPrEx>
          <w:tblCellMar>
            <w:top w:w="15" w:type="dxa"/>
            <w:left w:w="15" w:type="dxa"/>
            <w:bottom w:w="15" w:type="dxa"/>
            <w:right w:w="15" w:type="dxa"/>
          </w:tblCellMar>
        </w:tblPrEx>
        <w:trPr>
          <w:trHeight w:val="90" w:hRule="atLeast"/>
          <w:jc w:val="center"/>
        </w:trPr>
        <w:tc>
          <w:tcPr>
            <w:tcW w:w="1747" w:type="dxa"/>
            <w:tcBorders>
              <w:top w:val="single" w:color="8064A2" w:sz="4" w:space="0"/>
              <w:left w:val="nil"/>
              <w:bottom w:val="single" w:color="8064A2" w:sz="4" w:space="0"/>
              <w:right w:val="single" w:color="8064A2" w:sz="4" w:space="0"/>
              <w:tl2br w:val="nil"/>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组别</w:t>
            </w:r>
          </w:p>
        </w:tc>
        <w:tc>
          <w:tcPr>
            <w:tcW w:w="2430" w:type="dxa"/>
            <w:tcBorders>
              <w:top w:val="single" w:color="8064A2" w:sz="4" w:space="0"/>
              <w:left w:val="single" w:color="8064A2" w:sz="4" w:space="0"/>
              <w:bottom w:val="single" w:color="8064A2" w:sz="4" w:space="0"/>
              <w:right w:val="nil"/>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关门时间（小时）</w:t>
            </w:r>
          </w:p>
        </w:tc>
      </w:tr>
      <w:tr>
        <w:tblPrEx>
          <w:tblCellMar>
            <w:top w:w="15" w:type="dxa"/>
            <w:left w:w="15" w:type="dxa"/>
            <w:bottom w:w="15" w:type="dxa"/>
            <w:right w:w="15" w:type="dxa"/>
          </w:tblCellMar>
        </w:tblPrEx>
        <w:trPr>
          <w:trHeight w:val="633" w:hRule="atLeast"/>
          <w:jc w:val="center"/>
        </w:trPr>
        <w:tc>
          <w:tcPr>
            <w:tcW w:w="1747" w:type="dxa"/>
            <w:tcBorders>
              <w:top w:val="single" w:color="8064A2" w:sz="4" w:space="0"/>
              <w:left w:val="nil"/>
              <w:bottom w:val="single" w:color="8064A2" w:sz="4" w:space="0"/>
              <w:right w:val="single" w:color="8064A2" w:sz="4" w:space="0"/>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100公里</w:t>
            </w:r>
          </w:p>
        </w:tc>
        <w:tc>
          <w:tcPr>
            <w:tcW w:w="2430" w:type="dxa"/>
            <w:tcBorders>
              <w:top w:val="single" w:color="8064A2" w:sz="4" w:space="0"/>
              <w:left w:val="single" w:color="8064A2" w:sz="4" w:space="0"/>
              <w:bottom w:val="single" w:color="8064A2" w:sz="4" w:space="0"/>
              <w:right w:val="nil"/>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15</w:t>
            </w:r>
          </w:p>
        </w:tc>
      </w:tr>
      <w:tr>
        <w:tblPrEx>
          <w:tblCellMar>
            <w:top w:w="15" w:type="dxa"/>
            <w:left w:w="15" w:type="dxa"/>
            <w:bottom w:w="15" w:type="dxa"/>
            <w:right w:w="15" w:type="dxa"/>
          </w:tblCellMar>
        </w:tblPrEx>
        <w:trPr>
          <w:trHeight w:val="643" w:hRule="atLeast"/>
          <w:jc w:val="center"/>
        </w:trPr>
        <w:tc>
          <w:tcPr>
            <w:tcW w:w="1747" w:type="dxa"/>
            <w:tcBorders>
              <w:top w:val="single" w:color="8064A2" w:sz="4" w:space="0"/>
              <w:left w:val="nil"/>
              <w:bottom w:val="single" w:color="8064A2" w:sz="4" w:space="0"/>
              <w:right w:val="single" w:color="8064A2" w:sz="4" w:space="0"/>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50公里</w:t>
            </w:r>
          </w:p>
        </w:tc>
        <w:tc>
          <w:tcPr>
            <w:tcW w:w="2430" w:type="dxa"/>
            <w:tcBorders>
              <w:top w:val="single" w:color="8064A2" w:sz="4" w:space="0"/>
              <w:left w:val="single" w:color="8064A2" w:sz="4" w:space="0"/>
              <w:bottom w:val="single" w:color="8064A2" w:sz="4" w:space="0"/>
              <w:right w:val="nil"/>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8</w:t>
            </w:r>
          </w:p>
        </w:tc>
      </w:tr>
      <w:tr>
        <w:tblPrEx>
          <w:tblCellMar>
            <w:top w:w="15" w:type="dxa"/>
            <w:left w:w="15" w:type="dxa"/>
            <w:bottom w:w="15" w:type="dxa"/>
            <w:right w:w="15" w:type="dxa"/>
          </w:tblCellMar>
        </w:tblPrEx>
        <w:trPr>
          <w:trHeight w:val="598" w:hRule="atLeast"/>
          <w:jc w:val="center"/>
        </w:trPr>
        <w:tc>
          <w:tcPr>
            <w:tcW w:w="1747" w:type="dxa"/>
            <w:tcBorders>
              <w:top w:val="single" w:color="8064A2" w:sz="4" w:space="0"/>
              <w:left w:val="nil"/>
              <w:bottom w:val="single" w:color="8064A2" w:sz="4" w:space="0"/>
              <w:right w:val="single" w:color="8064A2" w:sz="4" w:space="0"/>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eastAsia"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23公里</w:t>
            </w:r>
          </w:p>
        </w:tc>
        <w:tc>
          <w:tcPr>
            <w:tcW w:w="2430" w:type="dxa"/>
            <w:tcBorders>
              <w:top w:val="single" w:color="8064A2" w:sz="4" w:space="0"/>
              <w:left w:val="single" w:color="8064A2" w:sz="4" w:space="0"/>
              <w:bottom w:val="single" w:color="8064A2" w:sz="4" w:space="0"/>
              <w:right w:val="nil"/>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4.5</w:t>
            </w:r>
          </w:p>
        </w:tc>
      </w:tr>
      <w:tr>
        <w:tblPrEx>
          <w:tblCellMar>
            <w:top w:w="15" w:type="dxa"/>
            <w:left w:w="15" w:type="dxa"/>
            <w:bottom w:w="15" w:type="dxa"/>
            <w:right w:w="15" w:type="dxa"/>
          </w:tblCellMar>
        </w:tblPrEx>
        <w:trPr>
          <w:trHeight w:val="672" w:hRule="atLeast"/>
          <w:jc w:val="center"/>
        </w:trPr>
        <w:tc>
          <w:tcPr>
            <w:tcW w:w="1747" w:type="dxa"/>
            <w:tcBorders>
              <w:top w:val="single" w:color="8064A2" w:sz="4" w:space="0"/>
              <w:left w:val="nil"/>
              <w:bottom w:val="single" w:color="8064A2" w:sz="4" w:space="0"/>
              <w:right w:val="single" w:color="8064A2" w:sz="4" w:space="0"/>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10公里</w:t>
            </w:r>
          </w:p>
        </w:tc>
        <w:tc>
          <w:tcPr>
            <w:tcW w:w="2430" w:type="dxa"/>
            <w:tcBorders>
              <w:top w:val="single" w:color="8064A2" w:sz="4" w:space="0"/>
              <w:left w:val="single" w:color="8064A2" w:sz="4" w:space="0"/>
              <w:bottom w:val="single" w:color="8064A2" w:sz="4" w:space="0"/>
              <w:right w:val="nil"/>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2</w:t>
            </w:r>
          </w:p>
        </w:tc>
      </w:tr>
      <w:tr>
        <w:tblPrEx>
          <w:tblCellMar>
            <w:top w:w="15" w:type="dxa"/>
            <w:left w:w="15" w:type="dxa"/>
            <w:bottom w:w="15" w:type="dxa"/>
            <w:right w:w="15" w:type="dxa"/>
          </w:tblCellMar>
        </w:tblPrEx>
        <w:trPr>
          <w:trHeight w:val="672" w:hRule="atLeast"/>
          <w:jc w:val="center"/>
        </w:trPr>
        <w:tc>
          <w:tcPr>
            <w:tcW w:w="1747" w:type="dxa"/>
            <w:tcBorders>
              <w:top w:val="single" w:color="8064A2" w:sz="4" w:space="0"/>
              <w:left w:val="nil"/>
              <w:bottom w:val="single" w:color="8064A2" w:sz="4" w:space="0"/>
              <w:right w:val="single" w:color="8064A2" w:sz="4" w:space="0"/>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5公里</w:t>
            </w:r>
          </w:p>
        </w:tc>
        <w:tc>
          <w:tcPr>
            <w:tcW w:w="2430" w:type="dxa"/>
            <w:tcBorders>
              <w:top w:val="single" w:color="8064A2" w:sz="4" w:space="0"/>
              <w:left w:val="single" w:color="8064A2" w:sz="4" w:space="0"/>
              <w:bottom w:val="single" w:color="8064A2" w:sz="4" w:space="0"/>
              <w:right w:val="nil"/>
            </w:tcBorders>
            <w:shd w:val="clear" w:color="auto" w:fill="FFFFFF"/>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leftChars="0" w:right="0" w:rightChars="0"/>
              <w:jc w:val="center"/>
              <w:textAlignment w:val="auto"/>
              <w:rPr>
                <w:rFonts w:hint="default" w:ascii="宋体" w:hAnsi="宋体" w:eastAsia="宋体" w:cs="宋体"/>
                <w:b w:val="0"/>
                <w:i w:val="0"/>
                <w:caps w:val="0"/>
                <w:color w:val="000000"/>
                <w:spacing w:val="0"/>
                <w:sz w:val="30"/>
                <w:szCs w:val="30"/>
                <w:lang w:val="en-US" w:eastAsia="zh-CN"/>
              </w:rPr>
            </w:pPr>
            <w:r>
              <w:rPr>
                <w:rFonts w:hint="eastAsia" w:ascii="宋体" w:hAnsi="宋体" w:eastAsia="宋体" w:cs="宋体"/>
                <w:b w:val="0"/>
                <w:i w:val="0"/>
                <w:caps w:val="0"/>
                <w:color w:val="000000"/>
                <w:spacing w:val="0"/>
                <w:sz w:val="30"/>
                <w:szCs w:val="30"/>
                <w:lang w:val="en-US" w:eastAsia="zh-CN"/>
              </w:rPr>
              <w:t>1</w:t>
            </w:r>
          </w:p>
        </w:tc>
      </w:tr>
    </w:tbl>
    <w:p>
      <w:pPr>
        <w:pStyle w:val="5"/>
        <w:widowControl/>
        <w:spacing w:beforeAutospacing="0" w:afterAutospacing="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二</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）补给点</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赛道为环形绕圈路线，赛道设置两处补给点，一处在环健身步道零起点（此处也是100公里休息区），一处在北固山北门广场，此处有公共卫生间。请根据需要自行补给。</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终点设置赛后补给提供海鲜面，虾，啤酒，饮料，面条，水果，点心等补给。</w:t>
      </w:r>
    </w:p>
    <w:p>
      <w:pPr>
        <w:pStyle w:val="5"/>
        <w:widowControl/>
        <w:spacing w:beforeAutospacing="0" w:afterAutospacing="0"/>
        <w:ind w:firstLine="512" w:firstLineChars="200"/>
        <w:jc w:val="both"/>
        <w:rPr>
          <w:rFonts w:ascii="微软雅黑" w:hAnsi="微软雅黑" w:eastAsia="微软雅黑" w:cs="微软雅黑"/>
          <w:color w:val="000000" w:themeColor="text1"/>
          <w:spacing w:val="8"/>
          <w:shd w:val="clear" w:color="auto" w:fill="FFFFFF"/>
          <w14:textFill>
            <w14:solidFill>
              <w14:schemeClr w14:val="tx1"/>
            </w14:solidFill>
          </w14:textFill>
        </w:rPr>
      </w:pPr>
    </w:p>
    <w:p>
      <w:pPr>
        <w:pStyle w:val="5"/>
        <w:widowControl/>
        <w:spacing w:beforeAutospacing="0" w:afterAutospacing="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lang w:eastAsia="zh-CN"/>
          <w14:textFill>
            <w14:solidFill>
              <w14:schemeClr w14:val="tx1"/>
            </w14:solidFill>
          </w14:textFill>
        </w:rPr>
        <w:t>（</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三</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）参赛包寄存</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组委会将于比赛日提供免费保管服务，赛后凭号码布领取（包内不宜放置各种证件，现金，金融卡证，手机，车票，易碎物品，如有任何损失或损毁，赛事组委会概不负责）。比赛只设立一个存包处，比赛途中不设存包处，运动员自行解决如需寄存，请尽早完成，以免耽误参赛。</w:t>
      </w:r>
    </w:p>
    <w:p>
      <w:pPr>
        <w:pStyle w:val="5"/>
        <w:widowControl/>
        <w:spacing w:beforeAutospacing="0" w:afterAutospacing="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lang w:eastAsia="zh-CN"/>
          <w14:textFill>
            <w14:solidFill>
              <w14:schemeClr w14:val="tx1"/>
            </w14:solidFill>
          </w14:textFill>
        </w:rPr>
        <w:t>（</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四</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）医疗救援</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1.   本次赛事在赛道补给点上提供医疗急救包，如有身体不适，请及时告知志愿者。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2.   如在参赛中身体出现不适，可及时联络沿途工作人员。建议选手携带手机，有紧急医疗需要可以联络医护车。</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3.   请各位跑友以“安全第一”为原则，视自己跑步当日状况量力而为，确保活动前日睡眠充足。</w:t>
      </w:r>
    </w:p>
    <w:p>
      <w:pPr>
        <w:pStyle w:val="5"/>
        <w:widowControl/>
        <w:spacing w:beforeAutospacing="0" w:afterAutospacing="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lang w:eastAsia="zh-CN"/>
          <w14:textFill>
            <w14:solidFill>
              <w14:schemeClr w14:val="tx1"/>
            </w14:solidFill>
          </w14:textFill>
        </w:rPr>
        <w:t>（</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五</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）保险</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本次购买保险为公共意外险，对于参赛者自身疾患引起之病症不在承保范围内，而公共意外险只承保因意外所受之伤害做理赔，建议各位选手购买适当的意外险。</w:t>
      </w:r>
    </w:p>
    <w:p>
      <w:pPr>
        <w:pStyle w:val="5"/>
        <w:widowControl/>
        <w:spacing w:beforeAutospacing="0" w:afterAutospacing="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（六</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）组委会将对赛道进行监控，出现以下违反竞赛规程和比赛规定的参赛者将被取消参赛成绩。个人资料录入报名识别系统，一年内不准参加星空超马赛。</w:t>
      </w:r>
    </w:p>
    <w:p>
      <w:pPr>
        <w:pStyle w:val="5"/>
        <w:widowControl/>
        <w:spacing w:beforeAutospacing="0" w:afterAutospacing="0"/>
        <w:jc w:val="both"/>
        <w:rPr>
          <w:rFonts w:hint="eastAsia" w:ascii="微软雅黑" w:hAnsi="微软雅黑" w:eastAsia="微软雅黑" w:cs="微软雅黑"/>
          <w:b/>
          <w:bCs/>
          <w:color w:val="000000" w:themeColor="text1"/>
          <w:spacing w:val="8"/>
          <w:shd w:val="clear" w:color="auto" w:fill="FFFFFF"/>
          <w14:textFill>
            <w14:solidFill>
              <w14:schemeClr w14:val="tx1"/>
            </w14:solidFill>
          </w14:textFill>
        </w:rPr>
      </w:pPr>
      <w:r>
        <w:rPr>
          <w:rFonts w:hint="eastAsia" w:ascii="微软雅黑" w:hAnsi="微软雅黑" w:eastAsia="微软雅黑" w:cs="微软雅黑"/>
          <w:b/>
          <w:bCs/>
          <w:color w:val="000000" w:themeColor="text1"/>
          <w:spacing w:val="8"/>
          <w:shd w:val="clear" w:color="auto" w:fill="FFFFFF"/>
          <w14:textFill>
            <w14:solidFill>
              <w14:schemeClr w14:val="tx1"/>
            </w14:solidFill>
          </w14:textFill>
        </w:rPr>
        <w:t>参赛要求：</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（一）年龄要求</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参赛选手需提供身份证（护照、军官证）等有效证件，按照各项目的年龄规定进行报名。具体年龄规定如下：超级马拉松100公里/50公里/23公里项目年龄限16周岁以上（200</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8</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年</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8</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月2</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4</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日前出生）。</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（二）参赛经验要求</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参加100公里组别的需要一年内参加过100公里及以上路跑或越野赛经验，报名时候提交参赛证书，审核通过并缴费成功算是报名成功。</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参加50公里组别需要一年参加过全程及以上路跑或越野赛经验，报名时候提交参赛证书，审核通过并缴费成功算是报名成功。</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参加23公里组别需要一年参加过半程及以上路跑或越野赛经验，报名时候提交参赛证书，审核通过并缴费成功算是报名成功。</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 </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（三）身体状况要求</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超级马拉松是一项高负荷大强度超长距离的竞技运动，也是一项极限的竞技项目。参赛者应身体健康，经常性参加跑步锻炼。参赛者需根据自己的身体状况和锻炼强度，选择参赛项目，并在比赛过程中量力而为，对自己及家人负责。</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1. 有过下列表现之一者不建议参加比赛</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有明确的猝死（尤其是心脏性猝死家族史的）者；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有很明确的心肌炎、冠心病的病史者；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有经常觉得心前区有胸闷、气短、心前区紧缩感，一般症状发生时间不超过10分钟就可以缓解者；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有夜间睡眠经常被憋醒，坐起来深呼吸后缓解者；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高血压和脑血管疾病患者;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冠状动脉病患者和严重心律不齐者；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血糖过高或过少糖尿病患者；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其他不适合运动的疾病患者。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在比赛中，因个人身体及其他个人原因导致的人身损害和财产损失，由参赛选手个人承担责任。超级马拉松组委会建议所有参赛选手通过正规医疗机构进行体检（含心电图检查），并结合检查报告进行自我评估，确认自己的身体状况能够适应于长跑运动，才可报名参赛。</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2. 来自急性传染病疫区并在比赛日仍在该疾病潜伏期内的人员不得参赛。疫区按实际发展情况为准。</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3. 超马个人组参赛选手在领物资时，需持本人身份证签署“免责声明”。</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特别注意：</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lang w:eastAsia="zh-CN"/>
          <w14:textFill>
            <w14:solidFill>
              <w14:schemeClr w14:val="tx1"/>
            </w14:solidFill>
          </w14:textFill>
        </w:rPr>
        <w:t>（</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1)100公里/50公里/23公里参赛者需在线提交相关证书证明，审核通过后方完成报名手续。</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2) 报名时先缴费,报名成功后，因故不能参加的选手，选手的报名费不退费。</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3)头灯是50公里和100公里组别的强制装备，请选手提前备好。</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4)所有选手在比赛过程中，沿着健身步道右侧跑，严禁4-5人在赛道上并排跑步，如有冲刺选手，请沿赛道左侧进行超越。</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 </w:t>
      </w:r>
    </w:p>
    <w:p>
      <w:pPr>
        <w:pStyle w:val="5"/>
        <w:widowControl/>
        <w:spacing w:beforeAutospacing="0" w:afterAutospacing="0"/>
        <w:ind w:firstLine="512" w:firstLineChars="200"/>
        <w:jc w:val="both"/>
        <w:rPr>
          <w:rFonts w:hint="eastAsia" w:ascii="微软雅黑" w:hAnsi="微软雅黑" w:eastAsia="微软雅黑" w:cs="微软雅黑"/>
          <w:b/>
          <w:bCs/>
          <w:color w:val="000000" w:themeColor="text1"/>
          <w:spacing w:val="8"/>
          <w:shd w:val="clear" w:color="auto" w:fill="FFFFFF"/>
          <w14:textFill>
            <w14:solidFill>
              <w14:schemeClr w14:val="tx1"/>
            </w14:solidFill>
          </w14:textFill>
        </w:rPr>
      </w:pPr>
      <w:r>
        <w:rPr>
          <w:rFonts w:hint="eastAsia" w:ascii="微软雅黑" w:hAnsi="微软雅黑" w:eastAsia="微软雅黑" w:cs="微软雅黑"/>
          <w:b/>
          <w:bCs/>
          <w:color w:val="000000" w:themeColor="text1"/>
          <w:spacing w:val="8"/>
          <w:shd w:val="clear" w:color="auto" w:fill="FFFFFF"/>
          <w14:textFill>
            <w14:solidFill>
              <w14:schemeClr w14:val="tx1"/>
            </w14:solidFill>
          </w14:textFill>
        </w:rPr>
        <w:t>犯规罚规</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（一）违反下列规定者，取消比赛资格。</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无本次活动号码者。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不遵守竞赛规则及裁判指挥，经判定失格者。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未将号码布完整佩挂在胸前者。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比赛期间，参赛选手必须穿着上衣，不得赤裸上身。</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（二）违反下列规定者，取消比赛成绩。</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比赛进行中参赛者借助他人帮助而获利者。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报名组别与身份证明资格不符者。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违反运动精神和道德(如打架、辱骂裁判等)。</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私自涂改、更换号码布或与参赛资料不符者。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参赛者有其余同伴使用任何方式或交通工具陪跑。</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不服从赛事工作人员的指挥，干扰赛事，聚众闹事者。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（1）赛事报名</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1. 比赛为超级马拉松，请选手谨慎评估自身能力后再决定报名，组委会有权根据报名情况决定是否接受报名、取消、更改组别、转让等事宜。</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2. 选手一旦完成赛事报名及缴款，不论出于任何原因无法参加、将无法退还报名费（全款或部分款项）。</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长期居住在中国境内的外籍参赛者，符合中国抗疫要求（《国家卫生健康委办公厅关于印发新冠肺炎出院患者健康管理方案（试行）的通知》），可正常参赛；</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境外参赛者，须按照中国相关抗疫相关规定和要求确认是否可以入境自由活动并参赛。</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 </w:t>
      </w:r>
    </w:p>
    <w:p>
      <w:pPr>
        <w:pStyle w:val="5"/>
        <w:widowControl/>
        <w:spacing w:beforeAutospacing="0" w:afterAutospacing="0"/>
        <w:ind w:firstLine="512" w:firstLineChars="200"/>
        <w:jc w:val="both"/>
        <w:rPr>
          <w:rFonts w:hint="eastAsia" w:ascii="微软雅黑" w:hAnsi="微软雅黑" w:eastAsia="微软雅黑" w:cs="微软雅黑"/>
          <w:b/>
          <w:bCs/>
          <w:color w:val="000000" w:themeColor="text1"/>
          <w:spacing w:val="8"/>
          <w:shd w:val="clear" w:color="auto" w:fill="FFFFFF"/>
          <w14:textFill>
            <w14:solidFill>
              <w14:schemeClr w14:val="tx1"/>
            </w14:solidFill>
          </w14:textFill>
        </w:rPr>
      </w:pPr>
      <w:r>
        <w:rPr>
          <w:rFonts w:hint="eastAsia" w:ascii="微软雅黑" w:hAnsi="微软雅黑" w:eastAsia="微软雅黑" w:cs="微软雅黑"/>
          <w:b/>
          <w:bCs/>
          <w:color w:val="000000" w:themeColor="text1"/>
          <w:spacing w:val="8"/>
          <w:shd w:val="clear" w:color="auto" w:fill="FFFFFF"/>
          <w14:textFill>
            <w14:solidFill>
              <w14:schemeClr w14:val="tx1"/>
            </w14:solidFill>
          </w14:textFill>
        </w:rPr>
        <w:t>问题申诉</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1. 比赛争议：竞赛中各参赛者不得当场质询裁判，若与田径规则有同等意义之注明者，均以裁判裁量为准，不得提出异议。</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2. . 参赛者资格：对于各参赛跑者，如有资格不符者，需于赛前、技术会议中提出申诉，逾时不接受抗议申诉。</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申诉程序：有关竞赛所发生的问题，须于竞赛完成20分钟内，向大会提出，同时缴交保证金人民币200元整，由竞赛组开发收据；所有申诉以申诉委员会的判决为终决，若判决认为其申诉不成立，将没收保证金。</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保险</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组委会为参赛人员购买了团体人身意外伤害险，组委会在比赛期间提供免费现场急救性质的医务治疗，但在医院救治等发生的相关费用由参赛选手自理。参赛选手在比赛过程中因服用兴奋剂或其他违禁药品，造成人身伤害或死亡的，责任由参赛选手自己承担。</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注意事项</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1.大会有权将此项比赛之录影、相片及成绩，于世界各地播放、展出或登载于本会网站及刊物上，参赛者必须同意肖像及公布成绩，用于比赛相关之宣传活动上。</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2. 大会裁判或医师有权视参赛者体能状况中止参赛，参赛者不得异议。</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3.参赛者应携带身份证明（身份证）备查。</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4. 大会如遇雨、雪、风、冰雹、沙尘、雾霾等极端恶劣天气，或遇地震、洪水等自然灾害，未知传染病，军事演习、重大活动等政府指令，恐怖袭击等突发情况，有权决定取消比赛，不做延迟，将不退还报名费，也不赔偿因取消赛事产生的责任与费用。</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5.赛事中如遇意外事件、自然灾害等其他严重的情况，比赛可能会延迟、延期举行或终止或被取消。</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6.如遇下雨等天气，组委会有权根据天气情况采取合并组别发车、减少距离、提前或延迟比赛等措施以保证安全顺利完成比赛。</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 </w:t>
      </w:r>
    </w:p>
    <w:p>
      <w:pPr>
        <w:pStyle w:val="5"/>
        <w:widowControl/>
        <w:spacing w:beforeAutospacing="0" w:afterAutospacing="0"/>
        <w:ind w:firstLine="512" w:firstLineChars="200"/>
        <w:jc w:val="both"/>
        <w:rPr>
          <w:rFonts w:hint="eastAsia" w:ascii="微软雅黑" w:hAnsi="微软雅黑" w:eastAsia="微软雅黑" w:cs="微软雅黑"/>
          <w:b/>
          <w:bCs/>
          <w:color w:val="000000" w:themeColor="text1"/>
          <w:spacing w:val="8"/>
          <w:shd w:val="clear" w:color="auto" w:fill="FFFFFF"/>
          <w14:textFill>
            <w14:solidFill>
              <w14:schemeClr w14:val="tx1"/>
            </w14:solidFill>
          </w14:textFill>
        </w:rPr>
      </w:pPr>
      <w:r>
        <w:rPr>
          <w:rFonts w:hint="eastAsia" w:ascii="微软雅黑" w:hAnsi="微软雅黑" w:eastAsia="微软雅黑" w:cs="微软雅黑"/>
          <w:b/>
          <w:bCs/>
          <w:color w:val="000000" w:themeColor="text1"/>
          <w:spacing w:val="8"/>
          <w:shd w:val="clear" w:color="auto" w:fill="FFFFFF"/>
          <w14:textFill>
            <w14:solidFill>
              <w14:schemeClr w14:val="tx1"/>
            </w14:solidFill>
          </w14:textFill>
        </w:rPr>
        <w:t>声明</w:t>
      </w:r>
    </w:p>
    <w:p>
      <w:pPr>
        <w:pStyle w:val="5"/>
        <w:widowControl/>
        <w:spacing w:beforeAutospacing="0" w:afterAutospacing="0"/>
        <w:ind w:firstLine="512" w:firstLineChars="200"/>
        <w:jc w:val="both"/>
        <w:rPr>
          <w:rFonts w:hint="eastAsia" w:ascii="微软雅黑" w:hAnsi="微软雅黑" w:eastAsia="微软雅黑" w:cs="微软雅黑"/>
          <w:color w:val="000000" w:themeColor="text1"/>
          <w:spacing w:val="8"/>
          <w:shd w:val="clear" w:color="auto" w:fill="FFFFFF"/>
          <w14:textFill>
            <w14:solidFill>
              <w14:schemeClr w14:val="tx1"/>
            </w14:solidFill>
          </w14:textFill>
        </w:rPr>
      </w:pPr>
      <w:r>
        <w:rPr>
          <w:rFonts w:hint="eastAsia" w:ascii="微软雅黑" w:hAnsi="微软雅黑" w:eastAsia="微软雅黑" w:cs="微软雅黑"/>
          <w:color w:val="000000" w:themeColor="text1"/>
          <w:spacing w:val="8"/>
          <w:shd w:val="clear" w:color="auto" w:fill="FFFFFF"/>
          <w14:textFill>
            <w14:solidFill>
              <w14:schemeClr w14:val="tx1"/>
            </w14:solidFill>
          </w14:textFill>
        </w:rPr>
        <w:t>本章程解释权归202</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4</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连云港第</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七</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届超级马拉松组委会所有。未尽事项，另行通知，202</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4</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连云港第</w:t>
      </w:r>
      <w:r>
        <w:rPr>
          <w:rFonts w:hint="eastAsia" w:ascii="微软雅黑" w:hAnsi="微软雅黑" w:eastAsia="微软雅黑" w:cs="微软雅黑"/>
          <w:color w:val="000000" w:themeColor="text1"/>
          <w:spacing w:val="8"/>
          <w:shd w:val="clear" w:color="auto" w:fill="FFFFFF"/>
          <w:lang w:val="en-US" w:eastAsia="zh-CN"/>
          <w14:textFill>
            <w14:solidFill>
              <w14:schemeClr w14:val="tx1"/>
            </w14:solidFill>
          </w14:textFill>
        </w:rPr>
        <w:t>七</w:t>
      </w:r>
      <w:r>
        <w:rPr>
          <w:rFonts w:hint="eastAsia" w:ascii="微软雅黑" w:hAnsi="微软雅黑" w:eastAsia="微软雅黑" w:cs="微软雅黑"/>
          <w:color w:val="000000" w:themeColor="text1"/>
          <w:spacing w:val="8"/>
          <w:shd w:val="clear" w:color="auto" w:fill="FFFFFF"/>
          <w14:textFill>
            <w14:solidFill>
              <w14:schemeClr w14:val="tx1"/>
            </w14:solidFill>
          </w14:textFill>
        </w:rPr>
        <w:t>届超级马拉松组委会保留更改、增加、删减本竞赛规章内容的权利。</w:t>
      </w:r>
    </w:p>
    <w:p>
      <w:pPr>
        <w:pStyle w:val="5"/>
        <w:widowControl/>
        <w:spacing w:beforeAutospacing="0" w:afterAutospacing="0"/>
        <w:jc w:val="center"/>
        <w:rPr>
          <w:rFonts w:hint="eastAsia" w:ascii="微软雅黑" w:hAnsi="微软雅黑" w:eastAsia="微软雅黑" w:cs="微软雅黑"/>
          <w:color w:val="000000" w:themeColor="text1"/>
          <w:spacing w:val="8"/>
          <w:shd w:val="clear" w:color="auto" w:fill="FFFFFF"/>
          <w:lang w:eastAsia="zh-CN"/>
          <w14:textFill>
            <w14:solidFill>
              <w14:schemeClr w14:val="tx1"/>
            </w14:solidFill>
          </w14:textFill>
        </w:rPr>
      </w:pPr>
    </w:p>
    <w:p>
      <w:pPr>
        <w:numPr>
          <w:ilvl w:val="0"/>
          <w:numId w:val="2"/>
        </w:numPr>
        <w:ind w:left="720" w:leftChars="0" w:hanging="720" w:firstLineChars="0"/>
        <w:rPr>
          <w:rFonts w:ascii="微软雅黑" w:hAnsi="微软雅黑" w:eastAsia="微软雅黑" w:cs="微软雅黑"/>
          <w:b/>
          <w:bCs/>
          <w:sz w:val="24"/>
        </w:rPr>
      </w:pPr>
      <w:r>
        <w:rPr>
          <w:rFonts w:hint="eastAsia" w:ascii="微软雅黑" w:hAnsi="微软雅黑" w:eastAsia="微软雅黑" w:cs="微软雅黑"/>
          <w:b/>
          <w:bCs/>
          <w:sz w:val="24"/>
          <w:lang w:eastAsia="zh-CN"/>
        </w:rPr>
        <w:t>报名方式</w:t>
      </w:r>
    </w:p>
    <w:p>
      <w:pPr>
        <w:numPr>
          <w:ilvl w:val="0"/>
          <w:numId w:val="0"/>
        </w:numPr>
        <w:ind w:leftChars="0"/>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lang w:eastAsia="zh-CN"/>
        </w:rPr>
        <w:t>（一）</w:t>
      </w:r>
      <w:r>
        <w:rPr>
          <w:rFonts w:hint="eastAsia" w:ascii="微软雅黑" w:hAnsi="微软雅黑" w:eastAsia="微软雅黑" w:cs="微软雅黑"/>
          <w:b w:val="0"/>
          <w:bCs w:val="0"/>
          <w:sz w:val="24"/>
        </w:rPr>
        <w:t>线上报名</w:t>
      </w:r>
    </w:p>
    <w:p>
      <w:pPr>
        <w:numPr>
          <w:ilvl w:val="0"/>
          <w:numId w:val="0"/>
        </w:numPr>
        <w:ind w:leftChars="0"/>
        <w:rPr>
          <w:rFonts w:hint="eastAsia" w:ascii="微软雅黑" w:hAnsi="微软雅黑" w:eastAsia="微软雅黑" w:cs="微软雅黑"/>
          <w:b w:val="0"/>
          <w:bCs w:val="0"/>
          <w:sz w:val="24"/>
          <w:lang w:eastAsia="zh-CN"/>
        </w:rPr>
      </w:pPr>
      <w:r>
        <w:rPr>
          <w:rFonts w:hint="eastAsia" w:ascii="微软雅黑" w:hAnsi="微软雅黑" w:eastAsia="微软雅黑" w:cs="微软雅黑"/>
          <w:b w:val="0"/>
          <w:bCs w:val="0"/>
          <w:sz w:val="24"/>
        </w:rPr>
        <w:t>通过“江苏悦悦牛体育文化传播有限公司”官方网站（http://yueyueniutiyu.360jlb.cn/）进行报名</w:t>
      </w:r>
    </w:p>
    <w:p>
      <w:pPr>
        <w:numPr>
          <w:numId w:val="0"/>
        </w:numPr>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（二）报名时间</w:t>
      </w:r>
    </w:p>
    <w:p>
      <w:pPr>
        <w:numPr>
          <w:ilvl w:val="0"/>
          <w:numId w:val="0"/>
        </w:numPr>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sz w:val="24"/>
          <w:szCs w:val="24"/>
          <w:lang w:val="en-US" w:eastAsia="zh-CN"/>
        </w:rPr>
        <w:t>2024年1月22日—2024年5月12日（报满即止）</w:t>
      </w:r>
    </w:p>
    <w:p>
      <w:pPr>
        <w:numPr>
          <w:ilvl w:val="0"/>
          <w:numId w:val="2"/>
        </w:numPr>
        <w:rPr>
          <w:rFonts w:ascii="微软雅黑" w:hAnsi="微软雅黑" w:eastAsia="微软雅黑" w:cs="微软雅黑"/>
          <w:b/>
          <w:bCs/>
          <w:sz w:val="24"/>
        </w:rPr>
      </w:pPr>
      <w:r>
        <w:rPr>
          <w:rFonts w:hint="eastAsia" w:ascii="微软雅黑" w:hAnsi="微软雅黑" w:eastAsia="微软雅黑" w:cs="微软雅黑"/>
          <w:b/>
          <w:bCs/>
          <w:sz w:val="24"/>
        </w:rPr>
        <w:t>联系我们</w:t>
      </w:r>
    </w:p>
    <w:p>
      <w:pPr>
        <w:numPr>
          <w:ilvl w:val="0"/>
          <w:numId w:val="3"/>
        </w:numPr>
        <w:rPr>
          <w:rFonts w:ascii="微软雅黑" w:hAnsi="微软雅黑" w:eastAsia="微软雅黑" w:cs="微软雅黑"/>
          <w:sz w:val="24"/>
        </w:rPr>
      </w:pPr>
      <w:r>
        <w:rPr>
          <w:rFonts w:hint="eastAsia" w:ascii="微软雅黑" w:hAnsi="微软雅黑" w:eastAsia="微软雅黑" w:cs="微软雅黑"/>
          <w:sz w:val="24"/>
        </w:rPr>
        <w:t>联系电话：</w:t>
      </w:r>
      <w:r>
        <w:rPr>
          <w:rFonts w:hint="eastAsia" w:ascii="微软雅黑" w:hAnsi="微软雅黑" w:eastAsia="微软雅黑" w:cs="微软雅黑"/>
          <w:sz w:val="24"/>
          <w:lang w:val="en-US" w:eastAsia="zh-CN"/>
        </w:rPr>
        <w:t>15905130439，</w:t>
      </w:r>
      <w:r>
        <w:rPr>
          <w:rFonts w:hint="eastAsia" w:ascii="微软雅黑" w:hAnsi="微软雅黑" w:eastAsia="微软雅黑" w:cs="微软雅黑"/>
          <w:kern w:val="2"/>
          <w:sz w:val="24"/>
          <w:szCs w:val="24"/>
          <w:lang w:val="en-US" w:eastAsia="zh-CN" w:bidi="ar-SA"/>
        </w:rPr>
        <w:t>19552766703</w:t>
      </w:r>
    </w:p>
    <w:p>
      <w:pPr>
        <w:numPr>
          <w:ilvl w:val="0"/>
          <w:numId w:val="3"/>
        </w:numPr>
        <w:rPr>
          <w:rFonts w:ascii="微软雅黑" w:hAnsi="微软雅黑" w:eastAsia="微软雅黑" w:cs="微软雅黑"/>
          <w:sz w:val="24"/>
        </w:rPr>
      </w:pPr>
      <w:r>
        <w:rPr>
          <w:rFonts w:hint="eastAsia" w:ascii="微软雅黑" w:hAnsi="微软雅黑" w:eastAsia="微软雅黑" w:cs="微软雅黑"/>
          <w:sz w:val="24"/>
          <w:szCs w:val="24"/>
          <w:lang w:eastAsia="zh-CN"/>
        </w:rPr>
        <w:t>微信公众号：悦悦牛体育（yynsports）</w:t>
      </w:r>
    </w:p>
    <w:p>
      <w:pPr>
        <w:numPr>
          <w:ilvl w:val="0"/>
          <w:numId w:val="0"/>
        </w:numPr>
        <w:rPr>
          <w:rFonts w:hint="eastAsia" w:ascii="微软雅黑" w:hAnsi="微软雅黑" w:eastAsia="微软雅黑" w:cs="微软雅黑"/>
          <w:sz w:val="24"/>
          <w:szCs w:val="24"/>
          <w:lang w:eastAsia="zh-CN"/>
        </w:rPr>
      </w:pPr>
    </w:p>
    <w:p>
      <w:pPr>
        <w:rPr>
          <w:rFonts w:ascii="微软雅黑" w:hAnsi="微软雅黑" w:eastAsia="微软雅黑" w:cs="微软雅黑"/>
          <w:sz w:val="24"/>
        </w:rPr>
      </w:pPr>
      <w:r>
        <w:rPr>
          <w:rFonts w:hint="eastAsia" w:ascii="微软雅黑" w:hAnsi="微软雅黑" w:eastAsia="微软雅黑" w:cs="微软雅黑"/>
          <w:b/>
          <w:bCs/>
          <w:sz w:val="24"/>
          <w:szCs w:val="24"/>
        </w:rPr>
        <w:t>本规程的修改、解释</w:t>
      </w:r>
      <w:r>
        <w:rPr>
          <w:rFonts w:hint="eastAsia" w:ascii="微软雅黑" w:hAnsi="微软雅黑" w:eastAsia="微软雅黑"/>
          <w:b/>
          <w:bCs/>
          <w:sz w:val="24"/>
          <w:szCs w:val="24"/>
        </w:rPr>
        <w:t>权属于</w:t>
      </w:r>
      <w:r>
        <w:rPr>
          <w:rFonts w:hint="eastAsia" w:ascii="微软雅黑" w:hAnsi="微软雅黑" w:eastAsia="微软雅黑" w:cs="微软雅黑"/>
          <w:b/>
          <w:bCs/>
          <w:sz w:val="24"/>
          <w:szCs w:val="24"/>
          <w:lang w:eastAsia="zh-CN"/>
        </w:rPr>
        <w:t>2024连云港第七届星空超马赛</w:t>
      </w:r>
      <w:r>
        <w:rPr>
          <w:rFonts w:hint="eastAsia" w:ascii="微软雅黑" w:hAnsi="微软雅黑" w:eastAsia="微软雅黑"/>
          <w:b/>
          <w:bCs/>
          <w:sz w:val="24"/>
          <w:szCs w:val="24"/>
        </w:rPr>
        <w:t>组委会，未尽事项，另行通知。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45AEB"/>
    <w:multiLevelType w:val="singleLevel"/>
    <w:tmpl w:val="91745AEB"/>
    <w:lvl w:ilvl="0" w:tentative="0">
      <w:start w:val="1"/>
      <w:numFmt w:val="decimal"/>
      <w:lvlText w:val="%1."/>
      <w:lvlJc w:val="left"/>
      <w:pPr>
        <w:tabs>
          <w:tab w:val="left" w:pos="312"/>
        </w:tabs>
      </w:pPr>
    </w:lvl>
  </w:abstractNum>
  <w:abstractNum w:abstractNumId="1">
    <w:nsid w:val="063A0088"/>
    <w:multiLevelType w:val="singleLevel"/>
    <w:tmpl w:val="063A0088"/>
    <w:lvl w:ilvl="0" w:tentative="0">
      <w:start w:val="1"/>
      <w:numFmt w:val="chineseCounting"/>
      <w:suff w:val="nothing"/>
      <w:lvlText w:val="%1．"/>
      <w:lvlJc w:val="left"/>
      <w:rPr>
        <w:rFonts w:hint="eastAsia"/>
      </w:rPr>
    </w:lvl>
  </w:abstractNum>
  <w:abstractNum w:abstractNumId="2">
    <w:nsid w:val="483D18AF"/>
    <w:multiLevelType w:val="multilevel"/>
    <w:tmpl w:val="483D18AF"/>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iMjhiNDE5N2EyZDRjZGM2MGNhOTk4YzA0OTUwYjgifQ=="/>
  </w:docVars>
  <w:rsids>
    <w:rsidRoot w:val="18472727"/>
    <w:rsid w:val="000E4CEA"/>
    <w:rsid w:val="00237DD5"/>
    <w:rsid w:val="00255109"/>
    <w:rsid w:val="00477E74"/>
    <w:rsid w:val="00683124"/>
    <w:rsid w:val="00702544"/>
    <w:rsid w:val="007E3F51"/>
    <w:rsid w:val="007F735C"/>
    <w:rsid w:val="00833C1D"/>
    <w:rsid w:val="00926683"/>
    <w:rsid w:val="00A13CEF"/>
    <w:rsid w:val="00AA468D"/>
    <w:rsid w:val="00AC55FC"/>
    <w:rsid w:val="00AC5C3B"/>
    <w:rsid w:val="03537251"/>
    <w:rsid w:val="05DD648A"/>
    <w:rsid w:val="06C23837"/>
    <w:rsid w:val="06C6152C"/>
    <w:rsid w:val="0ACD6FBC"/>
    <w:rsid w:val="0ADF4CCC"/>
    <w:rsid w:val="0EDE3CCF"/>
    <w:rsid w:val="0F771906"/>
    <w:rsid w:val="12234AB2"/>
    <w:rsid w:val="14996FBE"/>
    <w:rsid w:val="15AB1715"/>
    <w:rsid w:val="17901B25"/>
    <w:rsid w:val="17A46EE3"/>
    <w:rsid w:val="18472727"/>
    <w:rsid w:val="189433CD"/>
    <w:rsid w:val="1A045F49"/>
    <w:rsid w:val="1A416986"/>
    <w:rsid w:val="1A6075D2"/>
    <w:rsid w:val="1AC01E45"/>
    <w:rsid w:val="1B3524B2"/>
    <w:rsid w:val="1B710693"/>
    <w:rsid w:val="1BC23A85"/>
    <w:rsid w:val="1D3A3B62"/>
    <w:rsid w:val="1E0A1C80"/>
    <w:rsid w:val="1FC50CF5"/>
    <w:rsid w:val="22320237"/>
    <w:rsid w:val="22EA17FD"/>
    <w:rsid w:val="2321357D"/>
    <w:rsid w:val="234B29AD"/>
    <w:rsid w:val="23EB5F5D"/>
    <w:rsid w:val="24FD0D09"/>
    <w:rsid w:val="27244086"/>
    <w:rsid w:val="275F342B"/>
    <w:rsid w:val="29443279"/>
    <w:rsid w:val="2B646147"/>
    <w:rsid w:val="2B773479"/>
    <w:rsid w:val="2BE50E21"/>
    <w:rsid w:val="2CD11EBE"/>
    <w:rsid w:val="2DDA333B"/>
    <w:rsid w:val="2E615FAF"/>
    <w:rsid w:val="30EC2649"/>
    <w:rsid w:val="31362491"/>
    <w:rsid w:val="334F26B5"/>
    <w:rsid w:val="34C16EB7"/>
    <w:rsid w:val="36C335B9"/>
    <w:rsid w:val="37322511"/>
    <w:rsid w:val="37697A6E"/>
    <w:rsid w:val="38AB3FD6"/>
    <w:rsid w:val="38FA2EFA"/>
    <w:rsid w:val="3A4201C8"/>
    <w:rsid w:val="3D4F3C3D"/>
    <w:rsid w:val="3DD454FA"/>
    <w:rsid w:val="3E425DC1"/>
    <w:rsid w:val="3E9328B6"/>
    <w:rsid w:val="3EEE70D9"/>
    <w:rsid w:val="3F03163C"/>
    <w:rsid w:val="3FEB69DC"/>
    <w:rsid w:val="409E6FD3"/>
    <w:rsid w:val="43D55A7D"/>
    <w:rsid w:val="44244536"/>
    <w:rsid w:val="46FA5B01"/>
    <w:rsid w:val="47AB3DAE"/>
    <w:rsid w:val="4A130B5B"/>
    <w:rsid w:val="4C304048"/>
    <w:rsid w:val="4D091E69"/>
    <w:rsid w:val="4E2D6E17"/>
    <w:rsid w:val="4FE01190"/>
    <w:rsid w:val="518D2673"/>
    <w:rsid w:val="52554DB7"/>
    <w:rsid w:val="5259476D"/>
    <w:rsid w:val="54EB3421"/>
    <w:rsid w:val="565F48CA"/>
    <w:rsid w:val="5B2A42D1"/>
    <w:rsid w:val="5B8D1FD8"/>
    <w:rsid w:val="5C78623D"/>
    <w:rsid w:val="5C9C61B1"/>
    <w:rsid w:val="5F0C23EB"/>
    <w:rsid w:val="5F9D5321"/>
    <w:rsid w:val="600E4A4A"/>
    <w:rsid w:val="61A44C9F"/>
    <w:rsid w:val="627B7A3A"/>
    <w:rsid w:val="62A40E79"/>
    <w:rsid w:val="639F3840"/>
    <w:rsid w:val="64DB7E06"/>
    <w:rsid w:val="68540787"/>
    <w:rsid w:val="686C5AD7"/>
    <w:rsid w:val="6A9B281F"/>
    <w:rsid w:val="6DC311DD"/>
    <w:rsid w:val="6F556C69"/>
    <w:rsid w:val="70DD7FDB"/>
    <w:rsid w:val="74377332"/>
    <w:rsid w:val="797A5777"/>
    <w:rsid w:val="79C5640D"/>
    <w:rsid w:val="7A8A7066"/>
    <w:rsid w:val="7CD768E8"/>
    <w:rsid w:val="7CF223CA"/>
    <w:rsid w:val="7DEE5D80"/>
    <w:rsid w:val="7E7A40DF"/>
    <w:rsid w:val="7FB13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autoRedefine/>
    <w:qFormat/>
    <w:uiPriority w:val="0"/>
    <w:rPr>
      <w:b/>
    </w:rPr>
  </w:style>
  <w:style w:type="character" w:customStyle="1" w:styleId="10">
    <w:name w:val="批注框文本 Char"/>
    <w:basedOn w:val="8"/>
    <w:link w:val="2"/>
    <w:autoRedefine/>
    <w:qFormat/>
    <w:uiPriority w:val="0"/>
    <w:rPr>
      <w:rFonts w:asciiTheme="minorHAnsi" w:hAnsiTheme="minorHAnsi" w:eastAsiaTheme="minorEastAsia" w:cstheme="minorBidi"/>
      <w:kern w:val="2"/>
      <w:sz w:val="18"/>
      <w:szCs w:val="18"/>
    </w:rPr>
  </w:style>
  <w:style w:type="paragraph" w:styleId="11">
    <w:name w:val="List Paragraph"/>
    <w:basedOn w:val="1"/>
    <w:unhideWhenUsed/>
    <w:qFormat/>
    <w:uiPriority w:val="99"/>
    <w:pPr>
      <w:ind w:firstLine="420" w:firstLineChars="200"/>
    </w:pPr>
  </w:style>
  <w:style w:type="character" w:customStyle="1" w:styleId="12">
    <w:name w:val="页眉 Char"/>
    <w:basedOn w:val="8"/>
    <w:link w:val="4"/>
    <w:autoRedefine/>
    <w:qFormat/>
    <w:uiPriority w:val="0"/>
    <w:rPr>
      <w:rFonts w:asciiTheme="minorHAnsi" w:hAnsiTheme="minorHAnsi" w:eastAsiaTheme="minorEastAsia" w:cstheme="minorBidi"/>
      <w:kern w:val="2"/>
      <w:sz w:val="18"/>
      <w:szCs w:val="18"/>
    </w:rPr>
  </w:style>
  <w:style w:type="character" w:customStyle="1" w:styleId="13">
    <w:name w:val="页脚 Char"/>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8</Pages>
  <Words>280</Words>
  <Characters>1598</Characters>
  <Lines>13</Lines>
  <Paragraphs>3</Paragraphs>
  <TotalTime>8</TotalTime>
  <ScaleCrop>false</ScaleCrop>
  <LinksUpToDate>false</LinksUpToDate>
  <CharactersWithSpaces>1875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2018-09-15T08:29:00Z</dcterms:created>
  <dc:creator>USER</dc:creator>
  <cp:lastModifiedBy>连云港市体育旅游协会</cp:lastModifiedBy>
  <dcterms:modified xsi:type="dcterms:W3CDTF">2024-01-15T02:35:06Z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65D34912E92B42E7B7CF4D8D56B36EFF_13</vt:lpwstr>
  </property>
</Properties>
</file>